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7F9B0820"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C328C6">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075F8E">
        <w:rPr>
          <w:rFonts w:ascii="Times New Roman" w:eastAsiaTheme="minorHAnsi" w:hAnsi="Times New Roman" w:cstheme="minorBidi"/>
          <w:b/>
          <w:bCs/>
          <w:sz w:val="24"/>
          <w:szCs w:val="28"/>
          <w:lang w:val="en-US"/>
        </w:rPr>
        <w:tab/>
        <w:t xml:space="preserve"> </w:t>
      </w:r>
      <w:r w:rsidR="005B1CC0" w:rsidRPr="005B1CC0">
        <w:rPr>
          <w:rFonts w:ascii="Times New Roman" w:eastAsiaTheme="minorHAnsi" w:hAnsi="Times New Roman" w:cstheme="minorBidi"/>
          <w:b/>
          <w:bCs/>
          <w:sz w:val="24"/>
          <w:szCs w:val="28"/>
          <w:lang w:val="en-US"/>
        </w:rPr>
        <w:t>R1-2100732</w:t>
      </w:r>
    </w:p>
    <w:p w14:paraId="421A1909" w14:textId="59345A9B"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5A47D0" w:rsidRPr="00FC1FDB">
        <w:rPr>
          <w:rFonts w:ascii="Times New Roman" w:eastAsiaTheme="minorHAnsi" w:hAnsi="Times New Roman"/>
          <w:b/>
          <w:bCs/>
          <w:sz w:val="24"/>
          <w:szCs w:val="28"/>
          <w:lang w:val="en-US"/>
        </w:rPr>
        <w:t>January</w:t>
      </w:r>
      <w:r w:rsidRPr="00FC1FDB">
        <w:rPr>
          <w:rFonts w:ascii="Times New Roman" w:eastAsiaTheme="minorHAnsi" w:hAnsi="Times New Roman"/>
          <w:b/>
          <w:bCs/>
          <w:sz w:val="24"/>
          <w:szCs w:val="28"/>
          <w:lang w:val="en-US"/>
        </w:rPr>
        <w:t xml:space="preserve"> </w:t>
      </w:r>
      <w:r w:rsidR="00D05AD5" w:rsidRPr="00FC1FDB">
        <w:rPr>
          <w:rFonts w:ascii="Times New Roman" w:eastAsiaTheme="minorHAnsi" w:hAnsi="Times New Roman"/>
          <w:b/>
          <w:bCs/>
          <w:sz w:val="24"/>
          <w:szCs w:val="28"/>
          <w:lang w:val="en-US"/>
        </w:rPr>
        <w:t>2</w:t>
      </w:r>
      <w:r w:rsidR="005A47D0" w:rsidRPr="00FC1FDB">
        <w:rPr>
          <w:rFonts w:ascii="Times New Roman" w:eastAsiaTheme="minorHAnsi" w:hAnsi="Times New Roman"/>
          <w:b/>
          <w:bCs/>
          <w:sz w:val="24"/>
          <w:szCs w:val="28"/>
          <w:lang w:val="en-US"/>
        </w:rPr>
        <w:t>5</w:t>
      </w:r>
      <w:r w:rsidRPr="00FC1FDB">
        <w:rPr>
          <w:rFonts w:ascii="Times New Roman" w:eastAsiaTheme="minorHAnsi" w:hAnsi="Times New Roman"/>
          <w:b/>
          <w:bCs/>
          <w:sz w:val="24"/>
          <w:szCs w:val="28"/>
          <w:vertAlign w:val="superscript"/>
          <w:lang w:val="en-US"/>
        </w:rPr>
        <w:t>th</w:t>
      </w:r>
      <w:r w:rsidRPr="00FC1FDB">
        <w:rPr>
          <w:rFonts w:ascii="Times New Roman" w:eastAsiaTheme="minorHAnsi" w:hAnsi="Times New Roman"/>
          <w:b/>
          <w:bCs/>
          <w:sz w:val="24"/>
          <w:szCs w:val="28"/>
          <w:lang w:val="en-US"/>
        </w:rPr>
        <w:t xml:space="preserve"> – </w:t>
      </w:r>
      <w:r w:rsidR="00FC1FDB" w:rsidRPr="00FC1FDB">
        <w:rPr>
          <w:rFonts w:ascii="Times New Roman" w:eastAsiaTheme="minorHAnsi" w:hAnsi="Times New Roman"/>
          <w:b/>
          <w:bCs/>
          <w:sz w:val="24"/>
          <w:szCs w:val="28"/>
          <w:lang w:val="en-US"/>
        </w:rPr>
        <w:t>February</w:t>
      </w:r>
      <w:r w:rsidRPr="00FC1FDB">
        <w:rPr>
          <w:rFonts w:ascii="Times New Roman" w:eastAsiaTheme="minorHAnsi" w:hAnsi="Times New Roman"/>
          <w:b/>
          <w:bCs/>
          <w:sz w:val="24"/>
          <w:szCs w:val="28"/>
          <w:lang w:val="en-US"/>
        </w:rPr>
        <w:t xml:space="preserve"> </w:t>
      </w:r>
      <w:r w:rsidR="00FC1FDB" w:rsidRPr="00FC1FDB">
        <w:rPr>
          <w:rFonts w:ascii="Times New Roman" w:eastAsiaTheme="minorHAnsi" w:hAnsi="Times New Roman"/>
          <w:b/>
          <w:bCs/>
          <w:sz w:val="24"/>
          <w:szCs w:val="28"/>
          <w:lang w:val="en-US"/>
        </w:rPr>
        <w:t>5</w:t>
      </w:r>
      <w:r w:rsidRPr="00FC1FDB">
        <w:rPr>
          <w:rFonts w:ascii="Times New Roman" w:eastAsiaTheme="minorHAnsi" w:hAnsi="Times New Roman"/>
          <w:b/>
          <w:bCs/>
          <w:sz w:val="24"/>
          <w:szCs w:val="28"/>
          <w:vertAlign w:val="superscript"/>
          <w:lang w:val="en-US"/>
        </w:rPr>
        <w:t>th</w:t>
      </w:r>
      <w:r w:rsidRPr="00FC1FDB">
        <w:rPr>
          <w:rFonts w:ascii="Times New Roman" w:eastAsiaTheme="minorHAnsi" w:hAnsi="Times New Roman"/>
          <w:b/>
          <w:bCs/>
          <w:sz w:val="24"/>
          <w:szCs w:val="28"/>
          <w:lang w:val="en-US"/>
        </w:rPr>
        <w:t>, 202</w:t>
      </w:r>
      <w:r w:rsidR="00E510E9">
        <w:rPr>
          <w:rFonts w:ascii="Times New Roman" w:eastAsiaTheme="minorHAnsi" w:hAnsi="Times New Roman"/>
          <w:b/>
          <w:bCs/>
          <w:sz w:val="24"/>
          <w:szCs w:val="28"/>
          <w:lang w:val="en-US"/>
        </w:rPr>
        <w:t>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CEF4CCE"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Pr="00F802F5">
        <w:rPr>
          <w:rFonts w:ascii="Times New Roman" w:hAnsi="Times New Roman"/>
          <w:b/>
          <w:bCs/>
          <w:sz w:val="22"/>
          <w:szCs w:val="22"/>
          <w:lang w:val="en-US"/>
        </w:rPr>
        <w:t>8.</w:t>
      </w:r>
      <w:r w:rsidR="0067003E" w:rsidRPr="00F802F5">
        <w:rPr>
          <w:rFonts w:ascii="Times New Roman" w:hAnsi="Times New Roman"/>
          <w:b/>
          <w:bCs/>
          <w:sz w:val="22"/>
          <w:szCs w:val="22"/>
          <w:lang w:val="en-US"/>
        </w:rPr>
        <w:t>8.1</w:t>
      </w:r>
      <w:r w:rsidR="00F802F5" w:rsidRPr="00F802F5">
        <w:rPr>
          <w:rFonts w:ascii="Times New Roman" w:hAnsi="Times New Roman"/>
          <w:b/>
          <w:bCs/>
          <w:sz w:val="22"/>
          <w:szCs w:val="22"/>
          <w:lang w:val="en-US"/>
        </w:rPr>
        <w:t>.2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0B973CDC"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D43CA6">
        <w:rPr>
          <w:rFonts w:ascii="Times New Roman" w:hAnsi="Times New Roman" w:cs="Times New Roman"/>
          <w:b/>
          <w:bCs/>
        </w:rPr>
        <w:t xml:space="preserve">TB processing </w:t>
      </w:r>
      <w:r w:rsidR="00D12EDF">
        <w:rPr>
          <w:rFonts w:ascii="Times New Roman" w:hAnsi="Times New Roman" w:cs="Times New Roman"/>
          <w:b/>
          <w:bCs/>
        </w:rPr>
        <w:t>over multi-slot PUSCH</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5967B066" w14:textId="55B787BB" w:rsidR="008D0A91" w:rsidRPr="00175767" w:rsidRDefault="003346F0" w:rsidP="00175767">
      <w:pPr>
        <w:pStyle w:val="Heading1"/>
      </w:pPr>
      <w:bookmarkStart w:id="0" w:name="_Ref513464071"/>
      <w:r w:rsidRPr="00146444">
        <w:t>Introduction</w:t>
      </w:r>
      <w:bookmarkEnd w:id="0"/>
    </w:p>
    <w:p w14:paraId="59BD7819" w14:textId="16D77D3D" w:rsidR="00F802F5" w:rsidRDefault="00F802F5" w:rsidP="008F7262">
      <w:pPr>
        <w:jc w:val="both"/>
        <w:rPr>
          <w:rFonts w:ascii="Times New Roman" w:hAnsi="Times New Roman" w:cs="Times New Roman"/>
          <w:sz w:val="20"/>
          <w:szCs w:val="20"/>
        </w:rPr>
      </w:pPr>
      <w:r w:rsidRPr="00F802F5">
        <w:rPr>
          <w:rFonts w:ascii="Times New Roman" w:hAnsi="Times New Roman" w:cs="Times New Roman"/>
          <w:sz w:val="20"/>
          <w:szCs w:val="20"/>
        </w:rPr>
        <w:t xml:space="preserve">During </w:t>
      </w:r>
      <w:r>
        <w:rPr>
          <w:rFonts w:ascii="Times New Roman" w:hAnsi="Times New Roman" w:cs="Times New Roman"/>
          <w:sz w:val="20"/>
          <w:szCs w:val="20"/>
        </w:rPr>
        <w:t>the RAN#90e plenary meeting, TB</w:t>
      </w:r>
      <w:r w:rsidR="00175767">
        <w:rPr>
          <w:rFonts w:ascii="Times New Roman" w:hAnsi="Times New Roman" w:cs="Times New Roman"/>
          <w:sz w:val="20"/>
          <w:szCs w:val="20"/>
        </w:rPr>
        <w:t xml:space="preserve"> processing over multi-slot PUSCH was agreed to be part of the coverage enhancement WID. The following is captured in WID description </w:t>
      </w:r>
      <w:r w:rsidR="00175767">
        <w:rPr>
          <w:rFonts w:ascii="Times New Roman" w:hAnsi="Times New Roman" w:cs="Times New Roman"/>
          <w:sz w:val="20"/>
          <w:szCs w:val="20"/>
        </w:rPr>
        <w:fldChar w:fldCharType="begin"/>
      </w:r>
      <w:r w:rsidR="00175767">
        <w:rPr>
          <w:rFonts w:ascii="Times New Roman" w:hAnsi="Times New Roman" w:cs="Times New Roman"/>
          <w:sz w:val="20"/>
          <w:szCs w:val="20"/>
        </w:rPr>
        <w:instrText xml:space="preserve"> REF _Ref47517724 \r \h </w:instrText>
      </w:r>
      <w:r w:rsidR="00175767">
        <w:rPr>
          <w:rFonts w:ascii="Times New Roman" w:hAnsi="Times New Roman" w:cs="Times New Roman"/>
          <w:sz w:val="20"/>
          <w:szCs w:val="20"/>
        </w:rPr>
      </w:r>
      <w:r w:rsidR="00175767">
        <w:rPr>
          <w:rFonts w:ascii="Times New Roman" w:hAnsi="Times New Roman" w:cs="Times New Roman"/>
          <w:sz w:val="20"/>
          <w:szCs w:val="20"/>
        </w:rPr>
        <w:fldChar w:fldCharType="separate"/>
      </w:r>
      <w:r w:rsidR="00175767">
        <w:rPr>
          <w:rFonts w:ascii="Times New Roman" w:hAnsi="Times New Roman" w:cs="Times New Roman"/>
          <w:sz w:val="20"/>
          <w:szCs w:val="20"/>
        </w:rPr>
        <w:t>[1]</w:t>
      </w:r>
      <w:r w:rsidR="00175767">
        <w:rPr>
          <w:rFonts w:ascii="Times New Roman" w:hAnsi="Times New Roman" w:cs="Times New Roman"/>
          <w:sz w:val="20"/>
          <w:szCs w:val="20"/>
        </w:rPr>
        <w:fldChar w:fldCharType="end"/>
      </w:r>
      <w:r w:rsidR="00175767">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175767" w14:paraId="5022AC58" w14:textId="77777777" w:rsidTr="00175767">
        <w:tc>
          <w:tcPr>
            <w:tcW w:w="9350" w:type="dxa"/>
          </w:tcPr>
          <w:p w14:paraId="40C9BED2" w14:textId="77777777" w:rsidR="00175767" w:rsidRPr="00175767" w:rsidRDefault="00175767" w:rsidP="00175767">
            <w:pPr>
              <w:numPr>
                <w:ilvl w:val="0"/>
                <w:numId w:val="15"/>
              </w:numPr>
              <w:spacing w:before="120" w:after="120" w:line="276" w:lineRule="auto"/>
              <w:ind w:hanging="357"/>
              <w:jc w:val="both"/>
              <w:rPr>
                <w:rFonts w:ascii="Times New Roman" w:hAnsi="Times New Roman" w:cs="Times New Roman"/>
                <w:sz w:val="20"/>
                <w:szCs w:val="20"/>
                <w:lang w:eastAsia="zh-CN"/>
              </w:rPr>
            </w:pPr>
            <w:r w:rsidRPr="00175767">
              <w:rPr>
                <w:rFonts w:ascii="Times New Roman" w:hAnsi="Times New Roman" w:cs="Times New Roman"/>
                <w:sz w:val="20"/>
                <w:szCs w:val="20"/>
                <w:lang w:eastAsia="zh-CN"/>
              </w:rPr>
              <w:t>Specification of PUSCH enhancements [RAN1, RAN4]</w:t>
            </w:r>
          </w:p>
          <w:p w14:paraId="16AA4360" w14:textId="77777777" w:rsidR="00175767" w:rsidRPr="00175767" w:rsidRDefault="00175767" w:rsidP="00175767">
            <w:pPr>
              <w:numPr>
                <w:ilvl w:val="1"/>
                <w:numId w:val="15"/>
              </w:numPr>
              <w:spacing w:before="120" w:after="120" w:line="276" w:lineRule="auto"/>
              <w:ind w:hanging="357"/>
              <w:jc w:val="both"/>
              <w:rPr>
                <w:rFonts w:ascii="Times New Roman" w:hAnsi="Times New Roman" w:cs="Times New Roman"/>
                <w:sz w:val="20"/>
                <w:szCs w:val="20"/>
              </w:rPr>
            </w:pPr>
            <w:r w:rsidRPr="00175767">
              <w:rPr>
                <w:rFonts w:ascii="Times New Roman" w:hAnsi="Times New Roman" w:cs="Times New Roman"/>
                <w:sz w:val="20"/>
                <w:szCs w:val="20"/>
              </w:rPr>
              <w:t>Specify mechanism(s) to support TB processing over multi-slot PUSCH [RAN1]</w:t>
            </w:r>
          </w:p>
          <w:p w14:paraId="375EEFCF" w14:textId="5A383581" w:rsidR="00175767" w:rsidRPr="00175767" w:rsidRDefault="00175767" w:rsidP="00175767">
            <w:pPr>
              <w:numPr>
                <w:ilvl w:val="2"/>
                <w:numId w:val="15"/>
              </w:numPr>
              <w:spacing w:before="120" w:after="120" w:line="276" w:lineRule="auto"/>
              <w:jc w:val="both"/>
              <w:rPr>
                <w:rFonts w:ascii="Times New Roman" w:hAnsi="Times New Roman" w:cs="Times New Roman"/>
                <w:sz w:val="20"/>
                <w:szCs w:val="20"/>
              </w:rPr>
            </w:pPr>
            <w:r w:rsidRPr="00175767">
              <w:rPr>
                <w:rFonts w:ascii="Times New Roman" w:hAnsi="Times New Roman" w:cs="Times New Roman"/>
                <w:sz w:val="20"/>
                <w:szCs w:val="20"/>
              </w:rPr>
              <w:t xml:space="preserve">TBS determined based on multiple slots and transmitted over multiple slots. </w:t>
            </w:r>
          </w:p>
        </w:tc>
      </w:tr>
    </w:tbl>
    <w:p w14:paraId="42BCF625" w14:textId="77777777" w:rsidR="00175767" w:rsidRDefault="00175767" w:rsidP="008F7262">
      <w:pPr>
        <w:jc w:val="both"/>
        <w:rPr>
          <w:rFonts w:ascii="Times New Roman" w:hAnsi="Times New Roman" w:cs="Times New Roman"/>
          <w:sz w:val="20"/>
          <w:szCs w:val="20"/>
        </w:rPr>
      </w:pPr>
    </w:p>
    <w:p w14:paraId="08B42BB5" w14:textId="3553AE15" w:rsidR="00254662" w:rsidRPr="001D5444" w:rsidRDefault="002946AD" w:rsidP="008F7262">
      <w:pPr>
        <w:jc w:val="both"/>
        <w:rPr>
          <w:rFonts w:ascii="Times New Roman" w:hAnsi="Times New Roman" w:cs="Times New Roman"/>
          <w:sz w:val="20"/>
          <w:szCs w:val="20"/>
        </w:rPr>
      </w:pPr>
      <w:r w:rsidRPr="00175767">
        <w:rPr>
          <w:rFonts w:ascii="Times New Roman" w:hAnsi="Times New Roman" w:cs="Times New Roman"/>
          <w:sz w:val="20"/>
          <w:szCs w:val="20"/>
        </w:rPr>
        <w:t>In this contribution</w:t>
      </w:r>
      <w:r w:rsidR="00175767">
        <w:rPr>
          <w:rFonts w:ascii="Times New Roman" w:hAnsi="Times New Roman" w:cs="Times New Roman"/>
          <w:sz w:val="20"/>
          <w:szCs w:val="20"/>
        </w:rPr>
        <w:t>,</w:t>
      </w:r>
      <w:r w:rsidR="00BC46D7" w:rsidRPr="00175767">
        <w:rPr>
          <w:rFonts w:ascii="Times New Roman" w:hAnsi="Times New Roman" w:cs="Times New Roman"/>
          <w:sz w:val="20"/>
          <w:szCs w:val="20"/>
        </w:rPr>
        <w:t xml:space="preserve"> </w:t>
      </w:r>
      <w:r w:rsidR="00175767">
        <w:rPr>
          <w:rFonts w:ascii="Times New Roman" w:hAnsi="Times New Roman" w:cs="Times New Roman"/>
          <w:sz w:val="20"/>
          <w:szCs w:val="20"/>
        </w:rPr>
        <w:t xml:space="preserve">resource allocation and retransmission aspects of </w:t>
      </w:r>
      <w:r w:rsidR="00175767" w:rsidRPr="00175767">
        <w:rPr>
          <w:rFonts w:ascii="Times New Roman" w:hAnsi="Times New Roman" w:cs="Times New Roman"/>
          <w:sz w:val="20"/>
          <w:szCs w:val="20"/>
        </w:rPr>
        <w:t>TB processing over multiple slot</w:t>
      </w:r>
      <w:r w:rsidR="00175767">
        <w:rPr>
          <w:rFonts w:ascii="Times New Roman" w:hAnsi="Times New Roman" w:cs="Times New Roman"/>
          <w:sz w:val="20"/>
          <w:szCs w:val="20"/>
        </w:rPr>
        <w:t xml:space="preserve"> PUSCH</w:t>
      </w:r>
      <w:r w:rsidR="00175767" w:rsidRPr="00175767">
        <w:rPr>
          <w:rFonts w:ascii="Times New Roman" w:hAnsi="Times New Roman" w:cs="Times New Roman"/>
          <w:sz w:val="20"/>
          <w:szCs w:val="20"/>
        </w:rPr>
        <w:t xml:space="preserve"> </w:t>
      </w:r>
      <w:r w:rsidR="00175767">
        <w:rPr>
          <w:rFonts w:ascii="Times New Roman" w:hAnsi="Times New Roman" w:cs="Times New Roman"/>
          <w:sz w:val="20"/>
          <w:szCs w:val="20"/>
        </w:rPr>
        <w:t xml:space="preserve">are </w:t>
      </w:r>
      <w:r w:rsidR="00EB22FC" w:rsidRPr="00175767">
        <w:rPr>
          <w:rFonts w:ascii="Times New Roman" w:hAnsi="Times New Roman" w:cs="Times New Roman"/>
          <w:sz w:val="20"/>
          <w:szCs w:val="20"/>
        </w:rPr>
        <w:t>discussed.</w:t>
      </w:r>
    </w:p>
    <w:p w14:paraId="426E48EA" w14:textId="72600804" w:rsidR="003B228E" w:rsidRDefault="00E92F03">
      <w:pPr>
        <w:pStyle w:val="Heading1"/>
      </w:pPr>
      <w:r>
        <w:t>Support</w:t>
      </w:r>
      <w:r w:rsidR="009867D4">
        <w:t>ing</w:t>
      </w:r>
      <w:r w:rsidR="00265983">
        <w:t xml:space="preserve"> multi-slot </w:t>
      </w:r>
      <w:r w:rsidR="008D599A">
        <w:t>PUSCH</w:t>
      </w:r>
    </w:p>
    <w:p w14:paraId="70E577AF" w14:textId="0D0E7D93" w:rsidR="00414223" w:rsidRDefault="005D2D5C" w:rsidP="009867D4">
      <w:pPr>
        <w:rPr>
          <w:rFonts w:ascii="Times New Roman" w:hAnsi="Times New Roman" w:cs="Times New Roman"/>
          <w:sz w:val="20"/>
          <w:szCs w:val="20"/>
        </w:rPr>
      </w:pPr>
      <w:r>
        <w:rPr>
          <w:rFonts w:ascii="Times New Roman" w:hAnsi="Times New Roman" w:cs="Times New Roman"/>
          <w:sz w:val="20"/>
          <w:szCs w:val="20"/>
        </w:rPr>
        <w:t>During the study item phase</w:t>
      </w:r>
      <w:r w:rsidR="00691EAD">
        <w:rPr>
          <w:rFonts w:ascii="Times New Roman" w:hAnsi="Times New Roman" w:cs="Times New Roman"/>
          <w:sz w:val="20"/>
          <w:szCs w:val="20"/>
        </w:rPr>
        <w:t xml:space="preserve"> on NR coverage enhancements</w:t>
      </w:r>
      <w:r>
        <w:rPr>
          <w:rFonts w:ascii="Times New Roman" w:hAnsi="Times New Roman" w:cs="Times New Roman"/>
          <w:sz w:val="20"/>
          <w:szCs w:val="20"/>
        </w:rPr>
        <w:t xml:space="preserve">, TB processing over multi-slot PUSCH </w:t>
      </w:r>
      <w:r w:rsidR="00691EAD">
        <w:rPr>
          <w:rFonts w:ascii="Times New Roman" w:hAnsi="Times New Roman" w:cs="Times New Roman"/>
          <w:sz w:val="20"/>
          <w:szCs w:val="20"/>
        </w:rPr>
        <w:t>was evaluated extensively</w:t>
      </w:r>
      <w:r>
        <w:rPr>
          <w:rFonts w:ascii="Times New Roman" w:hAnsi="Times New Roman" w:cs="Times New Roman"/>
          <w:sz w:val="20"/>
          <w:szCs w:val="20"/>
        </w:rPr>
        <w:t>.</w:t>
      </w:r>
      <w:r w:rsidR="00AC7B6A">
        <w:rPr>
          <w:rFonts w:ascii="Times New Roman" w:hAnsi="Times New Roman" w:cs="Times New Roman"/>
          <w:sz w:val="20"/>
          <w:szCs w:val="20"/>
        </w:rPr>
        <w:t xml:space="preserve"> T</w:t>
      </w:r>
      <w:r w:rsidR="00414223">
        <w:rPr>
          <w:rFonts w:ascii="Times New Roman" w:hAnsi="Times New Roman" w:cs="Times New Roman"/>
          <w:sz w:val="20"/>
          <w:szCs w:val="20"/>
        </w:rPr>
        <w:t>o enhance the coverage, a TB</w:t>
      </w:r>
      <w:r w:rsidR="00AC7B6A">
        <w:rPr>
          <w:rFonts w:ascii="Times New Roman" w:hAnsi="Times New Roman" w:cs="Times New Roman"/>
          <w:sz w:val="20"/>
          <w:szCs w:val="20"/>
        </w:rPr>
        <w:t xml:space="preserve"> </w:t>
      </w:r>
      <w:r w:rsidR="00414223">
        <w:rPr>
          <w:rFonts w:ascii="Times New Roman" w:hAnsi="Times New Roman" w:cs="Times New Roman"/>
          <w:sz w:val="20"/>
          <w:szCs w:val="20"/>
        </w:rPr>
        <w:t>can be</w:t>
      </w:r>
      <w:r w:rsidR="00AC7B6A">
        <w:rPr>
          <w:rFonts w:ascii="Times New Roman" w:hAnsi="Times New Roman" w:cs="Times New Roman"/>
          <w:sz w:val="20"/>
          <w:szCs w:val="20"/>
        </w:rPr>
        <w:t xml:space="preserve"> transmitt</w:t>
      </w:r>
      <w:r w:rsidR="00414223">
        <w:rPr>
          <w:rFonts w:ascii="Times New Roman" w:hAnsi="Times New Roman" w:cs="Times New Roman"/>
          <w:sz w:val="20"/>
          <w:szCs w:val="20"/>
        </w:rPr>
        <w:t>ed</w:t>
      </w:r>
      <w:r w:rsidR="00AC7B6A">
        <w:rPr>
          <w:rFonts w:ascii="Times New Roman" w:hAnsi="Times New Roman" w:cs="Times New Roman"/>
          <w:sz w:val="20"/>
          <w:szCs w:val="20"/>
        </w:rPr>
        <w:t xml:space="preserve"> </w:t>
      </w:r>
      <w:r w:rsidR="00414223">
        <w:rPr>
          <w:rFonts w:ascii="Times New Roman" w:hAnsi="Times New Roman" w:cs="Times New Roman"/>
          <w:sz w:val="20"/>
          <w:szCs w:val="20"/>
        </w:rPr>
        <w:t>using</w:t>
      </w:r>
      <w:r w:rsidR="00AC7B6A">
        <w:rPr>
          <w:rFonts w:ascii="Times New Roman" w:hAnsi="Times New Roman" w:cs="Times New Roman"/>
          <w:sz w:val="20"/>
          <w:szCs w:val="20"/>
        </w:rPr>
        <w:t xml:space="preserve"> </w:t>
      </w:r>
      <w:r w:rsidR="00414223">
        <w:rPr>
          <w:rFonts w:ascii="Times New Roman" w:hAnsi="Times New Roman" w:cs="Times New Roman"/>
          <w:sz w:val="20"/>
          <w:szCs w:val="20"/>
        </w:rPr>
        <w:t xml:space="preserve">a small number of </w:t>
      </w:r>
      <w:r w:rsidR="00AC7B6A">
        <w:rPr>
          <w:rFonts w:ascii="Times New Roman" w:hAnsi="Times New Roman" w:cs="Times New Roman"/>
          <w:sz w:val="20"/>
          <w:szCs w:val="20"/>
        </w:rPr>
        <w:t xml:space="preserve">RB allocation and </w:t>
      </w:r>
      <w:r w:rsidR="00414223">
        <w:rPr>
          <w:rFonts w:ascii="Times New Roman" w:hAnsi="Times New Roman" w:cs="Times New Roman"/>
          <w:sz w:val="20"/>
          <w:szCs w:val="20"/>
        </w:rPr>
        <w:t xml:space="preserve">using multiple slots. The simulation results showed a performance gain up to 2.7 dB for eMBB type of service in FR 1 </w:t>
      </w:r>
      <w:r w:rsidR="00414223">
        <w:rPr>
          <w:rFonts w:ascii="Times New Roman" w:hAnsi="Times New Roman" w:cs="Times New Roman"/>
          <w:sz w:val="20"/>
          <w:szCs w:val="20"/>
        </w:rPr>
        <w:fldChar w:fldCharType="begin"/>
      </w:r>
      <w:r w:rsidR="00414223">
        <w:rPr>
          <w:rFonts w:ascii="Times New Roman" w:hAnsi="Times New Roman" w:cs="Times New Roman"/>
          <w:sz w:val="20"/>
          <w:szCs w:val="20"/>
        </w:rPr>
        <w:instrText xml:space="preserve"> REF _Ref61604627 \r \h </w:instrText>
      </w:r>
      <w:r w:rsidR="00414223">
        <w:rPr>
          <w:rFonts w:ascii="Times New Roman" w:hAnsi="Times New Roman" w:cs="Times New Roman"/>
          <w:sz w:val="20"/>
          <w:szCs w:val="20"/>
        </w:rPr>
      </w:r>
      <w:r w:rsidR="00414223">
        <w:rPr>
          <w:rFonts w:ascii="Times New Roman" w:hAnsi="Times New Roman" w:cs="Times New Roman"/>
          <w:sz w:val="20"/>
          <w:szCs w:val="20"/>
        </w:rPr>
        <w:fldChar w:fldCharType="separate"/>
      </w:r>
      <w:r w:rsidR="00414223">
        <w:rPr>
          <w:rFonts w:ascii="Times New Roman" w:hAnsi="Times New Roman" w:cs="Times New Roman"/>
          <w:sz w:val="20"/>
          <w:szCs w:val="20"/>
        </w:rPr>
        <w:t>[3]</w:t>
      </w:r>
      <w:r w:rsidR="00414223">
        <w:rPr>
          <w:rFonts w:ascii="Times New Roman" w:hAnsi="Times New Roman" w:cs="Times New Roman"/>
          <w:sz w:val="20"/>
          <w:szCs w:val="20"/>
        </w:rPr>
        <w:fldChar w:fldCharType="end"/>
      </w:r>
      <w:r w:rsidR="00414223">
        <w:rPr>
          <w:rFonts w:ascii="Times New Roman" w:hAnsi="Times New Roman" w:cs="Times New Roman"/>
          <w:sz w:val="20"/>
          <w:szCs w:val="20"/>
        </w:rPr>
        <w:t>. At the end of the study, it was concluded to recommend the support of the multi-slot PUSCH feature. In the following sections, we will present our view on how to support the TB processing over multi-slots.</w:t>
      </w:r>
    </w:p>
    <w:p w14:paraId="1AD9BDF3" w14:textId="3A7B9161" w:rsidR="00E67FFB" w:rsidRDefault="00E67FFB" w:rsidP="00E67FFB">
      <w:pPr>
        <w:pStyle w:val="Heading2"/>
      </w:pPr>
      <w:r>
        <w:t xml:space="preserve">Resource allocation </w:t>
      </w:r>
      <w:r w:rsidR="00FF29F8">
        <w:t xml:space="preserve">for multi-slot </w:t>
      </w:r>
      <w:r w:rsidR="008D599A">
        <w:t>PUSCH</w:t>
      </w:r>
    </w:p>
    <w:p w14:paraId="6E5DF4BC" w14:textId="0FFCBED3" w:rsidR="00E21F35" w:rsidRDefault="00E21F35" w:rsidP="00955B2C">
      <w:pPr>
        <w:rPr>
          <w:rFonts w:ascii="Times New Roman" w:hAnsi="Times New Roman" w:cs="Times New Roman"/>
          <w:sz w:val="20"/>
          <w:szCs w:val="20"/>
          <w:u w:val="single"/>
        </w:rPr>
      </w:pPr>
      <w:r>
        <w:rPr>
          <w:rFonts w:ascii="Times New Roman" w:hAnsi="Times New Roman" w:cs="Times New Roman"/>
          <w:sz w:val="20"/>
          <w:szCs w:val="20"/>
          <w:u w:val="single"/>
        </w:rPr>
        <w:t>Enabling TB processing over multi-slot PUSCH</w:t>
      </w:r>
    </w:p>
    <w:p w14:paraId="649535C9" w14:textId="4D3258D3" w:rsidR="000B454C" w:rsidRPr="000B454C" w:rsidRDefault="00490E4D" w:rsidP="00C367A8">
      <w:pPr>
        <w:rPr>
          <w:rFonts w:ascii="Times New Roman" w:hAnsi="Times New Roman" w:cs="Times New Roman"/>
          <w:sz w:val="20"/>
          <w:szCs w:val="20"/>
        </w:rPr>
      </w:pPr>
      <w:r>
        <w:rPr>
          <w:rFonts w:ascii="Times New Roman" w:hAnsi="Times New Roman" w:cs="Times New Roman"/>
          <w:sz w:val="20"/>
          <w:szCs w:val="20"/>
        </w:rPr>
        <w:t>While the m</w:t>
      </w:r>
      <w:r w:rsidR="00E21F35">
        <w:rPr>
          <w:rFonts w:ascii="Times New Roman" w:hAnsi="Times New Roman" w:cs="Times New Roman"/>
          <w:sz w:val="20"/>
          <w:szCs w:val="20"/>
        </w:rPr>
        <w:t>ulti-slot PUSCH transmission can provide important coverage gain</w:t>
      </w:r>
      <w:r>
        <w:rPr>
          <w:rFonts w:ascii="Times New Roman" w:hAnsi="Times New Roman" w:cs="Times New Roman"/>
          <w:sz w:val="20"/>
          <w:szCs w:val="20"/>
        </w:rPr>
        <w:t>,</w:t>
      </w:r>
      <w:r w:rsidR="00E21F35">
        <w:rPr>
          <w:rFonts w:ascii="Times New Roman" w:hAnsi="Times New Roman" w:cs="Times New Roman"/>
          <w:sz w:val="20"/>
          <w:szCs w:val="20"/>
        </w:rPr>
        <w:t xml:space="preserve"> </w:t>
      </w:r>
      <w:r>
        <w:rPr>
          <w:rFonts w:ascii="Times New Roman" w:hAnsi="Times New Roman" w:cs="Times New Roman"/>
          <w:sz w:val="20"/>
          <w:szCs w:val="20"/>
        </w:rPr>
        <w:t xml:space="preserve">especially for cell edge UEs, it may not be needed all the time. For example, if a cell edge UE moves toward the center of the cell, the gNB may decide to switch to single slot scheduling. </w:t>
      </w:r>
      <w:r w:rsidR="008218E6">
        <w:rPr>
          <w:rFonts w:ascii="Times New Roman" w:hAnsi="Times New Roman" w:cs="Times New Roman"/>
          <w:sz w:val="20"/>
          <w:szCs w:val="20"/>
        </w:rPr>
        <w:t xml:space="preserve">Having only RRC configuration to change the allocation type from multi-slot to slot PUSCH transmission will add unnecessary delay. </w:t>
      </w:r>
      <w:r>
        <w:rPr>
          <w:rFonts w:ascii="Times New Roman" w:hAnsi="Times New Roman" w:cs="Times New Roman"/>
          <w:sz w:val="20"/>
          <w:szCs w:val="20"/>
        </w:rPr>
        <w:t xml:space="preserve">To support efficient resource utilization, </w:t>
      </w:r>
      <w:r w:rsidR="00C367A8">
        <w:rPr>
          <w:rFonts w:ascii="Times New Roman" w:hAnsi="Times New Roman" w:cs="Times New Roman"/>
          <w:sz w:val="20"/>
          <w:szCs w:val="20"/>
        </w:rPr>
        <w:t>RAN1 should support dynamic</w:t>
      </w:r>
      <w:r>
        <w:rPr>
          <w:rFonts w:ascii="Times New Roman" w:hAnsi="Times New Roman" w:cs="Times New Roman"/>
          <w:sz w:val="20"/>
          <w:szCs w:val="20"/>
        </w:rPr>
        <w:t xml:space="preserve"> </w:t>
      </w:r>
      <w:r w:rsidR="00C367A8">
        <w:rPr>
          <w:rFonts w:ascii="Times New Roman" w:hAnsi="Times New Roman" w:cs="Times New Roman"/>
          <w:sz w:val="20"/>
          <w:szCs w:val="20"/>
        </w:rPr>
        <w:t xml:space="preserve">enabling of multi-slot PUSCH transmission. </w:t>
      </w:r>
      <w:r w:rsidR="00160D16">
        <w:rPr>
          <w:rFonts w:ascii="Times New Roman" w:hAnsi="Times New Roman" w:cs="Times New Roman"/>
          <w:sz w:val="20"/>
          <w:szCs w:val="20"/>
        </w:rPr>
        <w:t xml:space="preserve">One option could be to use a bitfield in the DCI to indicate whether to transmit multi-slot or single slot PUSCH. Another option could be to use the time domain resource allocation. For example, the TDRA can be enhanced to support indicating either slot or multi-slot PUSCH transmission. </w:t>
      </w:r>
    </w:p>
    <w:p w14:paraId="5BF41193" w14:textId="75B1FDFB" w:rsidR="000B454C" w:rsidRPr="007A1C94" w:rsidRDefault="00C367A8" w:rsidP="00955B2C">
      <w:pPr>
        <w:rPr>
          <w:rFonts w:ascii="Times New Roman" w:hAnsi="Times New Roman" w:cs="Times New Roman"/>
          <w:b/>
          <w:bCs/>
          <w:sz w:val="20"/>
          <w:szCs w:val="20"/>
        </w:rPr>
      </w:pPr>
      <w:r w:rsidRPr="00E01BC7">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E01BC7">
        <w:rPr>
          <w:rFonts w:ascii="Times New Roman" w:hAnsi="Times New Roman" w:cs="Times New Roman"/>
          <w:b/>
          <w:bCs/>
          <w:sz w:val="20"/>
          <w:szCs w:val="20"/>
        </w:rPr>
        <w:t>:</w:t>
      </w:r>
      <w:r w:rsidRPr="00C367A8">
        <w:rPr>
          <w:rFonts w:ascii="Times New Roman" w:hAnsi="Times New Roman" w:cs="Times New Roman"/>
          <w:b/>
          <w:bCs/>
          <w:sz w:val="20"/>
          <w:szCs w:val="20"/>
        </w:rPr>
        <w:t xml:space="preserve"> </w:t>
      </w:r>
      <w:r w:rsidR="0092543B">
        <w:rPr>
          <w:rFonts w:ascii="Times New Roman" w:hAnsi="Times New Roman" w:cs="Times New Roman"/>
          <w:b/>
          <w:bCs/>
          <w:sz w:val="20"/>
          <w:szCs w:val="20"/>
        </w:rPr>
        <w:t>Support d</w:t>
      </w:r>
      <w:r w:rsidRPr="00C367A8">
        <w:rPr>
          <w:rFonts w:ascii="Times New Roman" w:hAnsi="Times New Roman" w:cs="Times New Roman"/>
          <w:b/>
          <w:bCs/>
          <w:sz w:val="20"/>
          <w:szCs w:val="20"/>
        </w:rPr>
        <w:t>ynamic enabling</w:t>
      </w:r>
      <w:r w:rsidR="008218E6">
        <w:rPr>
          <w:rFonts w:ascii="Times New Roman" w:hAnsi="Times New Roman" w:cs="Times New Roman"/>
          <w:b/>
          <w:bCs/>
          <w:sz w:val="20"/>
          <w:szCs w:val="20"/>
        </w:rPr>
        <w:t>/disabling</w:t>
      </w:r>
      <w:r w:rsidRPr="00C367A8">
        <w:rPr>
          <w:rFonts w:ascii="Times New Roman" w:hAnsi="Times New Roman" w:cs="Times New Roman"/>
          <w:b/>
          <w:bCs/>
          <w:sz w:val="20"/>
          <w:szCs w:val="20"/>
        </w:rPr>
        <w:t xml:space="preserve"> of multi-slot PUSCH transmission.</w:t>
      </w:r>
    </w:p>
    <w:p w14:paraId="3F827C2A" w14:textId="0AE3B06E" w:rsidR="00C70A8D" w:rsidRPr="00DD34F7" w:rsidRDefault="00A04903" w:rsidP="00955B2C">
      <w:pPr>
        <w:rPr>
          <w:rFonts w:ascii="Times New Roman" w:hAnsi="Times New Roman" w:cs="Times New Roman"/>
          <w:sz w:val="20"/>
          <w:szCs w:val="20"/>
          <w:u w:val="single"/>
        </w:rPr>
      </w:pPr>
      <w:r w:rsidRPr="00DF426B">
        <w:rPr>
          <w:rFonts w:ascii="Times New Roman" w:hAnsi="Times New Roman" w:cs="Times New Roman"/>
          <w:sz w:val="20"/>
          <w:szCs w:val="20"/>
          <w:u w:val="single"/>
        </w:rPr>
        <w:t xml:space="preserve">Time Domain </w:t>
      </w:r>
      <w:r w:rsidR="00E755BD" w:rsidRPr="00DF426B">
        <w:rPr>
          <w:rFonts w:ascii="Times New Roman" w:hAnsi="Times New Roman" w:cs="Times New Roman"/>
          <w:sz w:val="20"/>
          <w:szCs w:val="20"/>
          <w:u w:val="single"/>
        </w:rPr>
        <w:t>R</w:t>
      </w:r>
      <w:r w:rsidRPr="00DF426B">
        <w:rPr>
          <w:rFonts w:ascii="Times New Roman" w:hAnsi="Times New Roman" w:cs="Times New Roman"/>
          <w:sz w:val="20"/>
          <w:szCs w:val="20"/>
          <w:u w:val="single"/>
        </w:rPr>
        <w:t xml:space="preserve">esource </w:t>
      </w:r>
      <w:r w:rsidR="00E755BD" w:rsidRPr="00DF426B">
        <w:rPr>
          <w:rFonts w:ascii="Times New Roman" w:hAnsi="Times New Roman" w:cs="Times New Roman"/>
          <w:sz w:val="20"/>
          <w:szCs w:val="20"/>
          <w:u w:val="single"/>
        </w:rPr>
        <w:t>A</w:t>
      </w:r>
      <w:r w:rsidRPr="00DF426B">
        <w:rPr>
          <w:rFonts w:ascii="Times New Roman" w:hAnsi="Times New Roman" w:cs="Times New Roman"/>
          <w:sz w:val="20"/>
          <w:szCs w:val="20"/>
          <w:u w:val="single"/>
        </w:rPr>
        <w:t xml:space="preserve">llocation </w:t>
      </w:r>
    </w:p>
    <w:p w14:paraId="148569CC" w14:textId="7DC85147" w:rsidR="00CF3EFE" w:rsidRPr="00CF3EFE" w:rsidRDefault="006175A6" w:rsidP="00CF3EFE">
      <w:pPr>
        <w:rPr>
          <w:rFonts w:ascii="Times New Roman" w:hAnsi="Times New Roman" w:cs="Times New Roman"/>
          <w:sz w:val="20"/>
          <w:szCs w:val="20"/>
        </w:rPr>
      </w:pPr>
      <w:r w:rsidRPr="00906362">
        <w:rPr>
          <w:rFonts w:ascii="Times New Roman" w:hAnsi="Times New Roman" w:cs="Times New Roman"/>
          <w:sz w:val="20"/>
          <w:szCs w:val="20"/>
        </w:rPr>
        <w:t>To support</w:t>
      </w:r>
      <w:r>
        <w:rPr>
          <w:rFonts w:ascii="Times New Roman" w:hAnsi="Times New Roman" w:cs="Times New Roman"/>
          <w:sz w:val="20"/>
          <w:szCs w:val="20"/>
        </w:rPr>
        <w:t xml:space="preserve"> TB processing over multi-slot PUSCH, enhancements of the</w:t>
      </w:r>
      <w:r w:rsidRPr="00906362">
        <w:rPr>
          <w:rFonts w:ascii="Times New Roman" w:hAnsi="Times New Roman" w:cs="Times New Roman"/>
          <w:sz w:val="20"/>
          <w:szCs w:val="20"/>
        </w:rPr>
        <w:t xml:space="preserve"> </w:t>
      </w:r>
      <w:r>
        <w:rPr>
          <w:rFonts w:ascii="Times New Roman" w:hAnsi="Times New Roman" w:cs="Times New Roman"/>
          <w:sz w:val="20"/>
          <w:szCs w:val="20"/>
        </w:rPr>
        <w:t xml:space="preserve">existing </w:t>
      </w:r>
      <w:r w:rsidRPr="00906362">
        <w:rPr>
          <w:rFonts w:ascii="Times New Roman" w:hAnsi="Times New Roman" w:cs="Times New Roman"/>
          <w:sz w:val="20"/>
          <w:szCs w:val="20"/>
        </w:rPr>
        <w:t xml:space="preserve">time domain </w:t>
      </w:r>
      <w:r>
        <w:rPr>
          <w:rFonts w:ascii="Times New Roman" w:hAnsi="Times New Roman" w:cs="Times New Roman"/>
          <w:sz w:val="20"/>
          <w:szCs w:val="20"/>
        </w:rPr>
        <w:t>resource allocation mechanisms are needed.</w:t>
      </w:r>
      <w:r w:rsidR="00DD34F7">
        <w:rPr>
          <w:rFonts w:ascii="Times New Roman" w:hAnsi="Times New Roman" w:cs="Times New Roman"/>
          <w:sz w:val="20"/>
          <w:szCs w:val="20"/>
        </w:rPr>
        <w:t xml:space="preserve"> </w:t>
      </w:r>
      <w:r w:rsidR="00CF3EFE">
        <w:rPr>
          <w:rFonts w:ascii="Times New Roman" w:hAnsi="Times New Roman" w:cs="Times New Roman"/>
          <w:sz w:val="20"/>
          <w:szCs w:val="20"/>
        </w:rPr>
        <w:t xml:space="preserve">There </w:t>
      </w:r>
      <w:r w:rsidR="00AA10B7">
        <w:rPr>
          <w:rFonts w:ascii="Times New Roman" w:hAnsi="Times New Roman" w:cs="Times New Roman"/>
          <w:sz w:val="20"/>
          <w:szCs w:val="20"/>
        </w:rPr>
        <w:t xml:space="preserve">are </w:t>
      </w:r>
      <w:r w:rsidR="00CF3EFE">
        <w:rPr>
          <w:rFonts w:ascii="Times New Roman" w:hAnsi="Times New Roman" w:cs="Times New Roman"/>
          <w:sz w:val="20"/>
          <w:szCs w:val="20"/>
        </w:rPr>
        <w:t>different alternatives on how to indicate the time domain resource allocation</w:t>
      </w:r>
      <w:r w:rsidR="00DD34F7">
        <w:rPr>
          <w:rFonts w:ascii="Times New Roman" w:hAnsi="Times New Roman" w:cs="Times New Roman"/>
          <w:sz w:val="20"/>
          <w:szCs w:val="20"/>
        </w:rPr>
        <w:t>. First o</w:t>
      </w:r>
      <w:r w:rsidR="00906362" w:rsidRPr="00DD34F7">
        <w:rPr>
          <w:rFonts w:ascii="Times New Roman" w:hAnsi="Times New Roman" w:cs="Times New Roman"/>
          <w:sz w:val="20"/>
          <w:szCs w:val="20"/>
        </w:rPr>
        <w:t xml:space="preserve">ption </w:t>
      </w:r>
      <w:r w:rsidR="00DD34F7">
        <w:rPr>
          <w:rFonts w:ascii="Times New Roman" w:hAnsi="Times New Roman" w:cs="Times New Roman"/>
          <w:sz w:val="20"/>
          <w:szCs w:val="20"/>
        </w:rPr>
        <w:t>could be to have</w:t>
      </w:r>
      <w:r w:rsidR="00906362" w:rsidRPr="00DD34F7">
        <w:rPr>
          <w:rFonts w:ascii="Times New Roman" w:hAnsi="Times New Roman" w:cs="Times New Roman"/>
          <w:sz w:val="20"/>
          <w:szCs w:val="20"/>
        </w:rPr>
        <w:t xml:space="preserve"> RRC configuration of PUSCH-TimeDomainResourceAllocationList </w:t>
      </w:r>
      <w:r w:rsidR="00CF3EFE" w:rsidRPr="00DD34F7">
        <w:rPr>
          <w:rFonts w:ascii="Times New Roman" w:hAnsi="Times New Roman" w:cs="Times New Roman"/>
          <w:sz w:val="20"/>
          <w:szCs w:val="20"/>
        </w:rPr>
        <w:t xml:space="preserve">to </w:t>
      </w:r>
      <w:r w:rsidR="00906362" w:rsidRPr="00DD34F7">
        <w:rPr>
          <w:rFonts w:ascii="Times New Roman" w:hAnsi="Times New Roman" w:cs="Times New Roman"/>
          <w:sz w:val="20"/>
          <w:szCs w:val="20"/>
        </w:rPr>
        <w:t xml:space="preserve">include </w:t>
      </w:r>
      <w:r w:rsidR="00E80C01" w:rsidRPr="00DD34F7">
        <w:rPr>
          <w:rFonts w:ascii="Times New Roman" w:hAnsi="Times New Roman" w:cs="Times New Roman"/>
          <w:sz w:val="20"/>
          <w:szCs w:val="20"/>
        </w:rPr>
        <w:t xml:space="preserve">some </w:t>
      </w:r>
      <w:r w:rsidR="00906362" w:rsidRPr="00DD34F7">
        <w:rPr>
          <w:rFonts w:ascii="Times New Roman" w:hAnsi="Times New Roman" w:cs="Times New Roman"/>
          <w:sz w:val="20"/>
          <w:szCs w:val="20"/>
        </w:rPr>
        <w:lastRenderedPageBreak/>
        <w:t xml:space="preserve">PUSCH-TimeDomainResourceAllocation </w:t>
      </w:r>
      <w:r w:rsidR="00E80C01" w:rsidRPr="00DD34F7">
        <w:rPr>
          <w:rFonts w:ascii="Times New Roman" w:hAnsi="Times New Roman" w:cs="Times New Roman"/>
          <w:sz w:val="20"/>
          <w:szCs w:val="20"/>
        </w:rPr>
        <w:t xml:space="preserve">IEs with </w:t>
      </w:r>
      <w:r w:rsidR="00CF3EFE" w:rsidRPr="00DD34F7">
        <w:rPr>
          <w:rFonts w:ascii="Times New Roman" w:hAnsi="Times New Roman" w:cs="Times New Roman"/>
          <w:sz w:val="20"/>
          <w:szCs w:val="20"/>
        </w:rPr>
        <w:t xml:space="preserve">a </w:t>
      </w:r>
      <w:r w:rsidR="00906362" w:rsidRPr="00DD34F7">
        <w:rPr>
          <w:rFonts w:ascii="Times New Roman" w:hAnsi="Times New Roman" w:cs="Times New Roman"/>
          <w:sz w:val="20"/>
          <w:szCs w:val="20"/>
        </w:rPr>
        <w:t xml:space="preserve">multi-slot allocation in addition to </w:t>
      </w:r>
      <w:r w:rsidR="00CF3EFE" w:rsidRPr="00DD34F7">
        <w:rPr>
          <w:rFonts w:ascii="Times New Roman" w:hAnsi="Times New Roman" w:cs="Times New Roman"/>
          <w:sz w:val="20"/>
          <w:szCs w:val="20"/>
        </w:rPr>
        <w:t>the</w:t>
      </w:r>
      <w:r w:rsidR="00E80C01" w:rsidRPr="00DD34F7">
        <w:rPr>
          <w:rFonts w:ascii="Times New Roman" w:hAnsi="Times New Roman" w:cs="Times New Roman"/>
          <w:sz w:val="20"/>
          <w:szCs w:val="20"/>
        </w:rPr>
        <w:t xml:space="preserve"> PUSCH-TimeDomainResourceAllocation IEs</w:t>
      </w:r>
      <w:r w:rsidR="00906362" w:rsidRPr="00DD34F7">
        <w:rPr>
          <w:rFonts w:ascii="Times New Roman" w:hAnsi="Times New Roman" w:cs="Times New Roman"/>
          <w:sz w:val="20"/>
          <w:szCs w:val="20"/>
        </w:rPr>
        <w:t xml:space="preserve"> with </w:t>
      </w:r>
      <w:r w:rsidR="00E80C01" w:rsidRPr="00DD34F7">
        <w:rPr>
          <w:rFonts w:ascii="Times New Roman" w:hAnsi="Times New Roman" w:cs="Times New Roman"/>
          <w:sz w:val="20"/>
          <w:szCs w:val="20"/>
        </w:rPr>
        <w:t xml:space="preserve">a </w:t>
      </w:r>
      <w:r w:rsidR="00906362" w:rsidRPr="00DD34F7">
        <w:rPr>
          <w:rFonts w:ascii="Times New Roman" w:hAnsi="Times New Roman" w:cs="Times New Roman"/>
          <w:sz w:val="20"/>
          <w:szCs w:val="20"/>
        </w:rPr>
        <w:t>single slot allocation.</w:t>
      </w:r>
      <w:r w:rsidR="00937B97" w:rsidRPr="00DD34F7">
        <w:rPr>
          <w:rFonts w:ascii="Times New Roman" w:hAnsi="Times New Roman" w:cs="Times New Roman"/>
          <w:sz w:val="20"/>
          <w:szCs w:val="20"/>
        </w:rPr>
        <w:t xml:space="preserve"> </w:t>
      </w:r>
      <w:r w:rsidR="00CF3EFE" w:rsidRPr="00DD34F7">
        <w:rPr>
          <w:rFonts w:ascii="Times New Roman" w:hAnsi="Times New Roman" w:cs="Times New Roman"/>
          <w:sz w:val="20"/>
          <w:szCs w:val="20"/>
        </w:rPr>
        <w:t>The</w:t>
      </w:r>
      <w:r w:rsidR="00937B97" w:rsidRPr="00DD34F7">
        <w:rPr>
          <w:rFonts w:ascii="Times New Roman" w:hAnsi="Times New Roman" w:cs="Times New Roman"/>
          <w:sz w:val="20"/>
          <w:szCs w:val="20"/>
        </w:rPr>
        <w:t xml:space="preserve"> scheduling DCI </w:t>
      </w:r>
      <w:r w:rsidR="00CF3EFE" w:rsidRPr="00DD34F7">
        <w:rPr>
          <w:rFonts w:ascii="Times New Roman" w:hAnsi="Times New Roman" w:cs="Times New Roman"/>
          <w:sz w:val="20"/>
          <w:szCs w:val="20"/>
        </w:rPr>
        <w:t xml:space="preserve">will </w:t>
      </w:r>
      <w:r w:rsidR="00937B97" w:rsidRPr="00DD34F7">
        <w:rPr>
          <w:rFonts w:ascii="Times New Roman" w:hAnsi="Times New Roman" w:cs="Times New Roman"/>
          <w:sz w:val="20"/>
          <w:szCs w:val="20"/>
        </w:rPr>
        <w:t>indicate which row to be used</w:t>
      </w:r>
      <w:r w:rsidR="00CF3EFE" w:rsidRPr="00DD34F7">
        <w:rPr>
          <w:rFonts w:ascii="Times New Roman" w:hAnsi="Times New Roman" w:cs="Times New Roman"/>
          <w:sz w:val="20"/>
          <w:szCs w:val="20"/>
        </w:rPr>
        <w:t>.</w:t>
      </w:r>
      <w:r w:rsidR="00DD34F7">
        <w:rPr>
          <w:rFonts w:ascii="Times New Roman" w:hAnsi="Times New Roman" w:cs="Times New Roman"/>
          <w:sz w:val="20"/>
          <w:szCs w:val="20"/>
        </w:rPr>
        <w:t xml:space="preserve"> A second option could be to have </w:t>
      </w:r>
      <w:r w:rsidR="00E80C01" w:rsidRPr="00DD34F7">
        <w:rPr>
          <w:rFonts w:ascii="Times New Roman" w:hAnsi="Times New Roman" w:cs="Times New Roman"/>
          <w:sz w:val="20"/>
          <w:szCs w:val="20"/>
        </w:rPr>
        <w:t xml:space="preserve">RRC configuration includes two lists PUSCH-TimeDomainResourceAllocationList </w:t>
      </w:r>
      <w:r w:rsidR="00CF3EFE" w:rsidRPr="00DD34F7">
        <w:rPr>
          <w:rFonts w:ascii="Times New Roman" w:hAnsi="Times New Roman" w:cs="Times New Roman"/>
          <w:sz w:val="20"/>
          <w:szCs w:val="20"/>
        </w:rPr>
        <w:t>a first</w:t>
      </w:r>
      <w:r w:rsidR="00E80C01" w:rsidRPr="00DD34F7">
        <w:rPr>
          <w:rFonts w:ascii="Times New Roman" w:hAnsi="Times New Roman" w:cs="Times New Roman"/>
          <w:sz w:val="20"/>
          <w:szCs w:val="20"/>
        </w:rPr>
        <w:t xml:space="preserve"> PUSCH-TimeDomainResourceAllocation IEs with multi-slot allocation </w:t>
      </w:r>
      <w:r w:rsidR="00CF3EFE" w:rsidRPr="00DD34F7">
        <w:rPr>
          <w:rFonts w:ascii="Times New Roman" w:hAnsi="Times New Roman" w:cs="Times New Roman"/>
          <w:sz w:val="20"/>
          <w:szCs w:val="20"/>
        </w:rPr>
        <w:t xml:space="preserve">only </w:t>
      </w:r>
      <w:r w:rsidR="00E80C01" w:rsidRPr="00DD34F7">
        <w:rPr>
          <w:rFonts w:ascii="Times New Roman" w:hAnsi="Times New Roman" w:cs="Times New Roman"/>
          <w:sz w:val="20"/>
          <w:szCs w:val="20"/>
        </w:rPr>
        <w:t xml:space="preserve">and another </w:t>
      </w:r>
      <w:r w:rsidR="00CF3EFE" w:rsidRPr="00DD34F7">
        <w:rPr>
          <w:rFonts w:ascii="Times New Roman" w:hAnsi="Times New Roman" w:cs="Times New Roman"/>
          <w:sz w:val="20"/>
          <w:szCs w:val="20"/>
        </w:rPr>
        <w:t>a second</w:t>
      </w:r>
      <w:r w:rsidR="00E80C01" w:rsidRPr="00DD34F7">
        <w:rPr>
          <w:rFonts w:ascii="Times New Roman" w:hAnsi="Times New Roman" w:cs="Times New Roman"/>
          <w:sz w:val="20"/>
          <w:szCs w:val="20"/>
        </w:rPr>
        <w:t xml:space="preserve"> PUSCH-TimeDomainResourceAllocation IEs with a single slot allocation</w:t>
      </w:r>
      <w:r w:rsidR="00CF3EFE" w:rsidRPr="00DD34F7">
        <w:rPr>
          <w:rFonts w:ascii="Times New Roman" w:hAnsi="Times New Roman" w:cs="Times New Roman"/>
          <w:sz w:val="20"/>
          <w:szCs w:val="20"/>
        </w:rPr>
        <w:t xml:space="preserve"> only</w:t>
      </w:r>
      <w:r w:rsidR="00E80C01" w:rsidRPr="00DD34F7">
        <w:rPr>
          <w:rFonts w:ascii="Times New Roman" w:hAnsi="Times New Roman" w:cs="Times New Roman"/>
          <w:sz w:val="20"/>
          <w:szCs w:val="20"/>
        </w:rPr>
        <w:t>.</w:t>
      </w:r>
      <w:r w:rsidR="00937B97" w:rsidRPr="00DD34F7">
        <w:rPr>
          <w:rFonts w:ascii="Times New Roman" w:hAnsi="Times New Roman" w:cs="Times New Roman"/>
          <w:sz w:val="20"/>
          <w:szCs w:val="20"/>
        </w:rPr>
        <w:t xml:space="preserve"> A scheduling DCI </w:t>
      </w:r>
      <w:r w:rsidR="00CF3EFE" w:rsidRPr="00DD34F7">
        <w:rPr>
          <w:rFonts w:ascii="Times New Roman" w:hAnsi="Times New Roman" w:cs="Times New Roman"/>
          <w:sz w:val="20"/>
          <w:szCs w:val="20"/>
        </w:rPr>
        <w:t xml:space="preserve">will </w:t>
      </w:r>
      <w:r w:rsidR="00937B97" w:rsidRPr="00DD34F7">
        <w:rPr>
          <w:rFonts w:ascii="Times New Roman" w:hAnsi="Times New Roman" w:cs="Times New Roman"/>
          <w:sz w:val="20"/>
          <w:szCs w:val="20"/>
        </w:rPr>
        <w:t xml:space="preserve">indicate which list to </w:t>
      </w:r>
      <w:r w:rsidR="00402762" w:rsidRPr="00DD34F7">
        <w:rPr>
          <w:rFonts w:ascii="Times New Roman" w:hAnsi="Times New Roman" w:cs="Times New Roman"/>
          <w:sz w:val="20"/>
          <w:szCs w:val="20"/>
        </w:rPr>
        <w:t>select from</w:t>
      </w:r>
      <w:r w:rsidR="00CF3EFE" w:rsidRPr="00DD34F7">
        <w:rPr>
          <w:rFonts w:ascii="Times New Roman" w:hAnsi="Times New Roman" w:cs="Times New Roman"/>
          <w:sz w:val="20"/>
          <w:szCs w:val="20"/>
        </w:rPr>
        <w:t>.</w:t>
      </w:r>
      <w:r w:rsidR="00DD34F7">
        <w:rPr>
          <w:rFonts w:ascii="Times New Roman" w:hAnsi="Times New Roman" w:cs="Times New Roman"/>
          <w:sz w:val="20"/>
          <w:szCs w:val="20"/>
        </w:rPr>
        <w:t xml:space="preserve"> </w:t>
      </w:r>
      <w:r w:rsidR="00402762">
        <w:rPr>
          <w:rFonts w:ascii="Times New Roman" w:hAnsi="Times New Roman" w:cs="Times New Roman"/>
          <w:sz w:val="20"/>
          <w:szCs w:val="20"/>
        </w:rPr>
        <w:t xml:space="preserve">For </w:t>
      </w:r>
      <w:r w:rsidR="00DD34F7">
        <w:rPr>
          <w:rFonts w:ascii="Times New Roman" w:hAnsi="Times New Roman" w:cs="Times New Roman"/>
          <w:sz w:val="20"/>
          <w:szCs w:val="20"/>
        </w:rPr>
        <w:t xml:space="preserve">the first and the second options, </w:t>
      </w:r>
      <w:r w:rsidR="00402762">
        <w:rPr>
          <w:rFonts w:ascii="Times New Roman" w:hAnsi="Times New Roman" w:cs="Times New Roman"/>
          <w:sz w:val="20"/>
          <w:szCs w:val="20"/>
        </w:rPr>
        <w:t>a m</w:t>
      </w:r>
      <w:r w:rsidR="00CF3EFE" w:rsidRPr="00CF3EFE">
        <w:rPr>
          <w:rFonts w:ascii="Times New Roman" w:hAnsi="Times New Roman" w:cs="Times New Roman"/>
          <w:sz w:val="20"/>
          <w:szCs w:val="20"/>
        </w:rPr>
        <w:t>odified SLIV</w:t>
      </w:r>
      <w:r w:rsidR="00402762">
        <w:rPr>
          <w:rFonts w:ascii="Times New Roman" w:hAnsi="Times New Roman" w:cs="Times New Roman"/>
          <w:sz w:val="20"/>
          <w:szCs w:val="20"/>
        </w:rPr>
        <w:t xml:space="preserve"> can be introduced</w:t>
      </w:r>
      <w:r w:rsidR="00CF3EFE" w:rsidRPr="00CF3EFE">
        <w:rPr>
          <w:rFonts w:ascii="Times New Roman" w:hAnsi="Times New Roman" w:cs="Times New Roman"/>
          <w:sz w:val="20"/>
          <w:szCs w:val="20"/>
        </w:rPr>
        <w:t xml:space="preserve"> to indicate the length</w:t>
      </w:r>
      <w:r w:rsidR="00402762">
        <w:rPr>
          <w:rFonts w:ascii="Times New Roman" w:hAnsi="Times New Roman" w:cs="Times New Roman"/>
          <w:sz w:val="20"/>
          <w:szCs w:val="20"/>
        </w:rPr>
        <w:t xml:space="preserve"> of the multi-slot transmission</w:t>
      </w:r>
      <w:r w:rsidR="00CF3EFE" w:rsidRPr="00CF3EFE">
        <w:rPr>
          <w:rFonts w:ascii="Times New Roman" w:hAnsi="Times New Roman" w:cs="Times New Roman"/>
          <w:sz w:val="20"/>
          <w:szCs w:val="20"/>
        </w:rPr>
        <w:t xml:space="preserve"> in unit of slots</w:t>
      </w:r>
      <w:r w:rsidR="00402762">
        <w:rPr>
          <w:rFonts w:ascii="Times New Roman" w:hAnsi="Times New Roman" w:cs="Times New Roman"/>
          <w:sz w:val="20"/>
          <w:szCs w:val="20"/>
        </w:rPr>
        <w:t xml:space="preserve"> instead of symbols</w:t>
      </w:r>
      <w:r w:rsidR="00CF3EFE" w:rsidRPr="00CF3EFE">
        <w:rPr>
          <w:rFonts w:ascii="Times New Roman" w:hAnsi="Times New Roman" w:cs="Times New Roman"/>
          <w:sz w:val="20"/>
          <w:szCs w:val="20"/>
        </w:rPr>
        <w:t>.</w:t>
      </w:r>
      <w:r w:rsidR="00FA41A9">
        <w:rPr>
          <w:rFonts w:ascii="Times New Roman" w:hAnsi="Times New Roman" w:cs="Times New Roman"/>
          <w:sz w:val="20"/>
          <w:szCs w:val="20"/>
        </w:rPr>
        <w:t xml:space="preserve"> </w:t>
      </w:r>
      <w:r w:rsidR="00DD34F7">
        <w:rPr>
          <w:rFonts w:ascii="Times New Roman" w:hAnsi="Times New Roman" w:cs="Times New Roman"/>
          <w:sz w:val="20"/>
          <w:szCs w:val="20"/>
        </w:rPr>
        <w:t>Another option is to i</w:t>
      </w:r>
      <w:r w:rsidR="00DD34F7" w:rsidRPr="00DD34F7">
        <w:rPr>
          <w:rFonts w:ascii="Times New Roman" w:hAnsi="Times New Roman" w:cs="Times New Roman"/>
          <w:sz w:val="20"/>
          <w:szCs w:val="20"/>
        </w:rPr>
        <w:t>ndicat</w:t>
      </w:r>
      <w:r w:rsidR="00DD34F7">
        <w:rPr>
          <w:rFonts w:ascii="Times New Roman" w:hAnsi="Times New Roman" w:cs="Times New Roman"/>
          <w:sz w:val="20"/>
          <w:szCs w:val="20"/>
        </w:rPr>
        <w:t>e</w:t>
      </w:r>
      <w:r w:rsidR="00DD34F7" w:rsidRPr="00DD34F7">
        <w:rPr>
          <w:rFonts w:ascii="Times New Roman" w:hAnsi="Times New Roman" w:cs="Times New Roman"/>
          <w:sz w:val="20"/>
          <w:szCs w:val="20"/>
        </w:rPr>
        <w:t xml:space="preserve"> </w:t>
      </w:r>
      <w:r w:rsidR="00DD34F7">
        <w:rPr>
          <w:rFonts w:ascii="Times New Roman" w:hAnsi="Times New Roman" w:cs="Times New Roman"/>
          <w:sz w:val="20"/>
          <w:szCs w:val="20"/>
        </w:rPr>
        <w:t>the</w:t>
      </w:r>
      <w:r w:rsidR="00DD34F7" w:rsidRPr="00DD34F7">
        <w:rPr>
          <w:rFonts w:ascii="Times New Roman" w:hAnsi="Times New Roman" w:cs="Times New Roman"/>
          <w:sz w:val="20"/>
          <w:szCs w:val="20"/>
        </w:rPr>
        <w:t xml:space="preserve"> number of slots for multi-slot PUSCH transmission and the same</w:t>
      </w:r>
      <w:r w:rsidR="00DD34F7">
        <w:rPr>
          <w:rFonts w:ascii="Times New Roman" w:hAnsi="Times New Roman" w:cs="Times New Roman"/>
          <w:sz w:val="20"/>
          <w:szCs w:val="20"/>
        </w:rPr>
        <w:t xml:space="preserve"> time domain</w:t>
      </w:r>
      <w:r w:rsidR="00DD34F7" w:rsidRPr="00DD34F7">
        <w:rPr>
          <w:rFonts w:ascii="Times New Roman" w:hAnsi="Times New Roman" w:cs="Times New Roman"/>
          <w:sz w:val="20"/>
          <w:szCs w:val="20"/>
        </w:rPr>
        <w:t xml:space="preserve"> allocation per slot is repeated across different slots. To have more scheduling flexibility, the DCI can indicate the number of scheduled slots.</w:t>
      </w:r>
      <w:r w:rsidR="00DD34F7">
        <w:rPr>
          <w:rFonts w:ascii="Times New Roman" w:hAnsi="Times New Roman" w:cs="Times New Roman"/>
          <w:sz w:val="20"/>
          <w:szCs w:val="20"/>
        </w:rPr>
        <w:t xml:space="preserve"> This option may require high overhead in the DCI to have </w:t>
      </w:r>
      <w:r w:rsidR="00C90EF9">
        <w:rPr>
          <w:rFonts w:ascii="Times New Roman" w:hAnsi="Times New Roman" w:cs="Times New Roman"/>
          <w:sz w:val="20"/>
          <w:szCs w:val="20"/>
        </w:rPr>
        <w:t xml:space="preserve">a </w:t>
      </w:r>
      <w:r w:rsidR="00DD34F7">
        <w:rPr>
          <w:rFonts w:ascii="Times New Roman" w:hAnsi="Times New Roman" w:cs="Times New Roman"/>
          <w:sz w:val="20"/>
          <w:szCs w:val="20"/>
        </w:rPr>
        <w:t>flexible number of scheduled slots</w:t>
      </w:r>
      <w:r w:rsidR="00C90EF9">
        <w:rPr>
          <w:rFonts w:ascii="Times New Roman" w:hAnsi="Times New Roman" w:cs="Times New Roman"/>
          <w:sz w:val="20"/>
          <w:szCs w:val="20"/>
        </w:rPr>
        <w:t xml:space="preserve"> indication</w:t>
      </w:r>
      <w:r w:rsidR="00DD34F7">
        <w:rPr>
          <w:rFonts w:ascii="Times New Roman" w:hAnsi="Times New Roman" w:cs="Times New Roman"/>
          <w:sz w:val="20"/>
          <w:szCs w:val="20"/>
        </w:rPr>
        <w:t>.</w:t>
      </w:r>
    </w:p>
    <w:p w14:paraId="2E302C67" w14:textId="04B809F2" w:rsidR="00A04903" w:rsidRDefault="00A04903" w:rsidP="00955B2C">
      <w:pPr>
        <w:rPr>
          <w:rFonts w:ascii="Times New Roman" w:hAnsi="Times New Roman" w:cs="Times New Roman"/>
          <w:sz w:val="20"/>
          <w:szCs w:val="20"/>
          <w:u w:val="single"/>
        </w:rPr>
      </w:pPr>
      <w:r w:rsidRPr="00DF426B">
        <w:rPr>
          <w:rFonts w:ascii="Times New Roman" w:hAnsi="Times New Roman" w:cs="Times New Roman"/>
          <w:sz w:val="20"/>
          <w:szCs w:val="20"/>
          <w:u w:val="single"/>
        </w:rPr>
        <w:t>Frequen</w:t>
      </w:r>
      <w:r w:rsidR="00253760" w:rsidRPr="00DF426B">
        <w:rPr>
          <w:rFonts w:ascii="Times New Roman" w:hAnsi="Times New Roman" w:cs="Times New Roman"/>
          <w:sz w:val="20"/>
          <w:szCs w:val="20"/>
          <w:u w:val="single"/>
        </w:rPr>
        <w:t xml:space="preserve">cy Domain </w:t>
      </w:r>
      <w:r w:rsidR="00E755BD" w:rsidRPr="00DF426B">
        <w:rPr>
          <w:rFonts w:ascii="Times New Roman" w:hAnsi="Times New Roman" w:cs="Times New Roman"/>
          <w:sz w:val="20"/>
          <w:szCs w:val="20"/>
          <w:u w:val="single"/>
        </w:rPr>
        <w:t xml:space="preserve">Resource Allocation </w:t>
      </w:r>
    </w:p>
    <w:p w14:paraId="004B5DCB" w14:textId="4C7DD93B" w:rsidR="003C753A" w:rsidRDefault="00C13349" w:rsidP="003C753A">
      <w:pPr>
        <w:rPr>
          <w:rFonts w:ascii="Times New Roman" w:hAnsi="Times New Roman" w:cs="Times New Roman"/>
          <w:sz w:val="20"/>
          <w:szCs w:val="20"/>
        </w:rPr>
      </w:pPr>
      <w:r w:rsidRPr="007A1C94">
        <w:rPr>
          <w:rFonts w:ascii="Times New Roman" w:hAnsi="Times New Roman" w:cs="Times New Roman"/>
          <w:sz w:val="20"/>
          <w:szCs w:val="20"/>
        </w:rPr>
        <w:t xml:space="preserve">It is expected that multi-slot PUSCH to be used </w:t>
      </w:r>
      <w:r w:rsidR="003C753A">
        <w:rPr>
          <w:rFonts w:ascii="Times New Roman" w:hAnsi="Times New Roman" w:cs="Times New Roman"/>
          <w:sz w:val="20"/>
          <w:szCs w:val="20"/>
        </w:rPr>
        <w:t>for cell edge UEs. In most situations, the UE in cell edge operates in lower data rate mode only and it will only need</w:t>
      </w:r>
      <w:r w:rsidRPr="007A1C94">
        <w:rPr>
          <w:rFonts w:ascii="Times New Roman" w:hAnsi="Times New Roman" w:cs="Times New Roman"/>
          <w:sz w:val="20"/>
          <w:szCs w:val="20"/>
        </w:rPr>
        <w:t xml:space="preserve"> small number of RBs</w:t>
      </w:r>
      <w:r w:rsidR="003C753A">
        <w:rPr>
          <w:rFonts w:ascii="Times New Roman" w:hAnsi="Times New Roman" w:cs="Times New Roman"/>
          <w:sz w:val="20"/>
          <w:szCs w:val="20"/>
        </w:rPr>
        <w:t xml:space="preserve">. </w:t>
      </w:r>
      <w:r w:rsidRPr="003C753A">
        <w:rPr>
          <w:rFonts w:ascii="Times New Roman" w:hAnsi="Times New Roman" w:cs="Times New Roman"/>
          <w:sz w:val="20"/>
          <w:szCs w:val="20"/>
        </w:rPr>
        <w:t xml:space="preserve">Consequently, frequency domain allocation can be restricted to few RBs. </w:t>
      </w:r>
      <w:r w:rsidR="003C753A">
        <w:rPr>
          <w:rFonts w:ascii="Times New Roman" w:hAnsi="Times New Roman" w:cs="Times New Roman"/>
          <w:sz w:val="20"/>
          <w:szCs w:val="20"/>
        </w:rPr>
        <w:t xml:space="preserve">During the study item </w:t>
      </w:r>
      <w:r w:rsidR="00C90EF9">
        <w:rPr>
          <w:rFonts w:ascii="Times New Roman" w:hAnsi="Times New Roman" w:cs="Times New Roman"/>
          <w:sz w:val="20"/>
          <w:szCs w:val="20"/>
        </w:rPr>
        <w:t>p</w:t>
      </w:r>
      <w:r w:rsidR="003C753A">
        <w:rPr>
          <w:rFonts w:ascii="Times New Roman" w:hAnsi="Times New Roman" w:cs="Times New Roman"/>
          <w:sz w:val="20"/>
          <w:szCs w:val="20"/>
        </w:rPr>
        <w:t xml:space="preserve">hase, </w:t>
      </w:r>
      <w:r w:rsidR="00C90EF9">
        <w:rPr>
          <w:rFonts w:ascii="Times New Roman" w:hAnsi="Times New Roman" w:cs="Times New Roman"/>
          <w:sz w:val="20"/>
          <w:szCs w:val="20"/>
        </w:rPr>
        <w:t xml:space="preserve">the simulations was evaluating only small RB frequency allocation. We propose to restrict the number of PRBs allocated for multi-slot PUSCH transmission. </w:t>
      </w:r>
      <w:r w:rsidR="003C753A">
        <w:rPr>
          <w:rFonts w:ascii="Times New Roman" w:hAnsi="Times New Roman" w:cs="Times New Roman"/>
          <w:sz w:val="20"/>
          <w:szCs w:val="20"/>
        </w:rPr>
        <w:t>FDRA bitfield in the DCI can be reused to indicate the multi-PUSCH transmission related parameters.</w:t>
      </w:r>
    </w:p>
    <w:p w14:paraId="284BCD70" w14:textId="64A3FB55" w:rsidR="003C753A" w:rsidRDefault="006C49B0" w:rsidP="00955B2C">
      <w:pPr>
        <w:rPr>
          <w:rFonts w:ascii="Times New Roman" w:hAnsi="Times New Roman" w:cs="Times New Roman"/>
          <w:b/>
          <w:bCs/>
          <w:sz w:val="20"/>
          <w:szCs w:val="20"/>
        </w:rPr>
      </w:pPr>
      <w:r w:rsidRPr="00E65C9A">
        <w:rPr>
          <w:rFonts w:ascii="Times New Roman" w:hAnsi="Times New Roman" w:cs="Times New Roman"/>
          <w:b/>
          <w:bCs/>
          <w:sz w:val="20"/>
          <w:szCs w:val="20"/>
        </w:rPr>
        <w:t>Proposal</w:t>
      </w:r>
      <w:r w:rsidR="000B454C" w:rsidRPr="00E65C9A">
        <w:rPr>
          <w:rFonts w:ascii="Times New Roman" w:hAnsi="Times New Roman" w:cs="Times New Roman"/>
          <w:b/>
          <w:bCs/>
          <w:sz w:val="20"/>
          <w:szCs w:val="20"/>
        </w:rPr>
        <w:t xml:space="preserve"> 2</w:t>
      </w:r>
      <w:r w:rsidRPr="00E65C9A">
        <w:rPr>
          <w:rFonts w:ascii="Times New Roman" w:hAnsi="Times New Roman" w:cs="Times New Roman"/>
          <w:b/>
          <w:bCs/>
          <w:sz w:val="20"/>
          <w:szCs w:val="20"/>
        </w:rPr>
        <w:t xml:space="preserve">: </w:t>
      </w:r>
      <w:r w:rsidR="00185DB5" w:rsidRPr="00E65C9A">
        <w:rPr>
          <w:rFonts w:ascii="Times New Roman" w:hAnsi="Times New Roman" w:cs="Times New Roman"/>
          <w:b/>
          <w:bCs/>
          <w:sz w:val="20"/>
          <w:szCs w:val="20"/>
        </w:rPr>
        <w:t xml:space="preserve">Support multi-slot </w:t>
      </w:r>
      <w:r w:rsidR="000B454C" w:rsidRPr="00E65C9A">
        <w:rPr>
          <w:rFonts w:ascii="Times New Roman" w:hAnsi="Times New Roman" w:cs="Times New Roman"/>
          <w:b/>
          <w:bCs/>
          <w:sz w:val="20"/>
          <w:szCs w:val="20"/>
        </w:rPr>
        <w:t>TB</w:t>
      </w:r>
      <w:r w:rsidR="00E01BC7" w:rsidRPr="00E65C9A">
        <w:rPr>
          <w:rFonts w:ascii="Times New Roman" w:hAnsi="Times New Roman" w:cs="Times New Roman"/>
          <w:b/>
          <w:bCs/>
          <w:sz w:val="20"/>
          <w:szCs w:val="20"/>
        </w:rPr>
        <w:t xml:space="preserve"> transmission </w:t>
      </w:r>
      <w:r w:rsidR="00185DB5" w:rsidRPr="00E65C9A">
        <w:rPr>
          <w:rFonts w:ascii="Times New Roman" w:hAnsi="Times New Roman" w:cs="Times New Roman"/>
          <w:b/>
          <w:bCs/>
          <w:sz w:val="20"/>
          <w:szCs w:val="20"/>
        </w:rPr>
        <w:t xml:space="preserve">if the </w:t>
      </w:r>
      <w:r w:rsidR="00C90EF9" w:rsidRPr="00E65C9A">
        <w:rPr>
          <w:rFonts w:ascii="Times New Roman" w:hAnsi="Times New Roman" w:cs="Times New Roman"/>
          <w:b/>
          <w:bCs/>
          <w:sz w:val="20"/>
          <w:szCs w:val="20"/>
        </w:rPr>
        <w:t xml:space="preserve">number of </w:t>
      </w:r>
      <w:r w:rsidR="007A1C94" w:rsidRPr="00E65C9A">
        <w:rPr>
          <w:rFonts w:ascii="Times New Roman" w:hAnsi="Times New Roman" w:cs="Times New Roman"/>
          <w:b/>
          <w:bCs/>
          <w:sz w:val="20"/>
          <w:szCs w:val="20"/>
        </w:rPr>
        <w:t>P</w:t>
      </w:r>
      <w:r w:rsidR="00E01BC7" w:rsidRPr="00E65C9A">
        <w:rPr>
          <w:rFonts w:ascii="Times New Roman" w:hAnsi="Times New Roman" w:cs="Times New Roman"/>
          <w:b/>
          <w:bCs/>
          <w:sz w:val="20"/>
          <w:szCs w:val="20"/>
        </w:rPr>
        <w:t>RB</w:t>
      </w:r>
      <w:r w:rsidR="00185DB5" w:rsidRPr="00E65C9A">
        <w:rPr>
          <w:rFonts w:ascii="Times New Roman" w:hAnsi="Times New Roman" w:cs="Times New Roman"/>
          <w:b/>
          <w:bCs/>
          <w:sz w:val="20"/>
          <w:szCs w:val="20"/>
        </w:rPr>
        <w:t>s is under a limit</w:t>
      </w:r>
      <w:r w:rsidR="00E01BC7" w:rsidRPr="00E65C9A">
        <w:rPr>
          <w:rFonts w:ascii="Times New Roman" w:hAnsi="Times New Roman" w:cs="Times New Roman"/>
          <w:b/>
          <w:bCs/>
          <w:sz w:val="20"/>
          <w:szCs w:val="20"/>
        </w:rPr>
        <w:t>.</w:t>
      </w:r>
    </w:p>
    <w:p w14:paraId="44602030" w14:textId="77777777" w:rsidR="00643CE7" w:rsidRDefault="00643CE7" w:rsidP="00643CE7">
      <w:pPr>
        <w:spacing w:after="0"/>
        <w:rPr>
          <w:rFonts w:ascii="Times New Roman" w:hAnsi="Times New Roman" w:cs="Times New Roman"/>
          <w:sz w:val="20"/>
          <w:szCs w:val="20"/>
        </w:rPr>
      </w:pPr>
      <w:r>
        <w:rPr>
          <w:rFonts w:ascii="Times New Roman" w:hAnsi="Times New Roman" w:cs="Times New Roman"/>
          <w:sz w:val="20"/>
          <w:szCs w:val="20"/>
        </w:rPr>
        <w:t>In addition, the number of PRBs assumed for the multi-slot transmission should be agreed. During the study item [3], the general assumption was to use smaller number of PRBs compared to normal transmission so that the following transmission-related benefits can be obtained:</w:t>
      </w:r>
    </w:p>
    <w:p w14:paraId="36BFA7C1" w14:textId="77777777" w:rsidR="00643CE7" w:rsidRDefault="00643CE7" w:rsidP="00643CE7">
      <w:pPr>
        <w:pStyle w:val="ListParagraph"/>
        <w:numPr>
          <w:ilvl w:val="0"/>
          <w:numId w:val="18"/>
        </w:numPr>
        <w:rPr>
          <w:rFonts w:ascii="Times New Roman" w:hAnsi="Times New Roman" w:cs="Times New Roman"/>
          <w:sz w:val="20"/>
          <w:szCs w:val="20"/>
        </w:rPr>
      </w:pPr>
      <w:r>
        <w:rPr>
          <w:rFonts w:ascii="Times New Roman" w:hAnsi="Times New Roman" w:cs="Times New Roman"/>
          <w:sz w:val="20"/>
          <w:szCs w:val="20"/>
        </w:rPr>
        <w:t>Time diversity gain by mapping one TB over multiple slots</w:t>
      </w:r>
    </w:p>
    <w:p w14:paraId="71937A8A" w14:textId="77777777" w:rsidR="00643CE7" w:rsidRPr="00A90E3C" w:rsidRDefault="00643CE7" w:rsidP="00643CE7">
      <w:pPr>
        <w:pStyle w:val="ListParagraph"/>
        <w:numPr>
          <w:ilvl w:val="0"/>
          <w:numId w:val="18"/>
        </w:numPr>
        <w:rPr>
          <w:rFonts w:ascii="Times New Roman" w:hAnsi="Times New Roman" w:cs="Times New Roman"/>
          <w:sz w:val="20"/>
          <w:szCs w:val="20"/>
        </w:rPr>
      </w:pPr>
      <w:r>
        <w:rPr>
          <w:rFonts w:ascii="Times New Roman" w:hAnsi="Times New Roman" w:cs="Times New Roman"/>
          <w:sz w:val="20"/>
          <w:szCs w:val="20"/>
        </w:rPr>
        <w:t>Power boosting gain per slot by allocating smaller number of PRBs in the frequency domain</w:t>
      </w:r>
    </w:p>
    <w:p w14:paraId="41D101C2" w14:textId="77777777" w:rsidR="00643CE7" w:rsidRDefault="00643CE7" w:rsidP="00643CE7">
      <w:pPr>
        <w:rPr>
          <w:rFonts w:ascii="Times New Roman" w:hAnsi="Times New Roman" w:cs="Times New Roman"/>
          <w:sz w:val="20"/>
          <w:szCs w:val="20"/>
        </w:rPr>
      </w:pPr>
    </w:p>
    <w:p w14:paraId="0A3D529C" w14:textId="77777777" w:rsidR="00643CE7" w:rsidRPr="00A90E3C" w:rsidRDefault="00643CE7" w:rsidP="00643CE7">
      <w:pPr>
        <w:rPr>
          <w:rFonts w:ascii="Times New Roman" w:hAnsi="Times New Roman" w:cs="Times New Roman"/>
          <w:b/>
          <w:bCs/>
          <w:sz w:val="20"/>
          <w:szCs w:val="20"/>
        </w:rPr>
      </w:pPr>
      <w:r w:rsidRPr="00A90E3C">
        <w:rPr>
          <w:rFonts w:ascii="Times New Roman" w:hAnsi="Times New Roman" w:cs="Times New Roman"/>
          <w:b/>
          <w:bCs/>
          <w:sz w:val="20"/>
          <w:szCs w:val="20"/>
        </w:rPr>
        <w:t xml:space="preserve">Observation </w:t>
      </w:r>
      <w:r>
        <w:rPr>
          <w:rFonts w:ascii="Times New Roman" w:hAnsi="Times New Roman" w:cs="Times New Roman"/>
          <w:b/>
          <w:bCs/>
          <w:sz w:val="20"/>
          <w:szCs w:val="20"/>
        </w:rPr>
        <w:t>1</w:t>
      </w:r>
      <w:r w:rsidRPr="00A90E3C">
        <w:rPr>
          <w:rFonts w:ascii="Times New Roman" w:hAnsi="Times New Roman" w:cs="Times New Roman"/>
          <w:b/>
          <w:bCs/>
          <w:sz w:val="20"/>
          <w:szCs w:val="20"/>
        </w:rPr>
        <w:t>: Multi-slot transmission provides transmission-side gains, namely time-diversity and power boosting gain</w:t>
      </w:r>
    </w:p>
    <w:p w14:paraId="6D96EA0F" w14:textId="77777777" w:rsidR="00643CE7" w:rsidRDefault="00643CE7" w:rsidP="00643CE7">
      <w:pPr>
        <w:rPr>
          <w:rFonts w:ascii="Times New Roman" w:hAnsi="Times New Roman" w:cs="Times New Roman"/>
          <w:b/>
          <w:bCs/>
          <w:sz w:val="20"/>
          <w:szCs w:val="20"/>
        </w:rPr>
      </w:pPr>
      <w:r>
        <w:rPr>
          <w:rFonts w:ascii="Times New Roman" w:hAnsi="Times New Roman" w:cs="Times New Roman"/>
          <w:sz w:val="20"/>
          <w:szCs w:val="20"/>
        </w:rPr>
        <w:t>As the number of resources consumed by the normal transmission and multi-slot transmission should be the same, the number of PRBs assumed for the multi-slot transmission must be agreed. To enable maximum flexibility of scheduling in the frequency domain and enable power boosting gain, the number of PRBs that can be assumed for the multi-slot transmission should include at least 1 PRB.</w:t>
      </w:r>
    </w:p>
    <w:p w14:paraId="519E34EA" w14:textId="77777777" w:rsidR="00643CE7" w:rsidRPr="00A90E3C" w:rsidRDefault="00643CE7" w:rsidP="00643CE7">
      <w:pPr>
        <w:rPr>
          <w:rFonts w:ascii="Times New Roman" w:hAnsi="Times New Roman" w:cs="Times New Roman"/>
          <w:b/>
          <w:bCs/>
          <w:sz w:val="20"/>
          <w:szCs w:val="20"/>
        </w:rPr>
      </w:pPr>
      <w:r w:rsidRPr="0076635F">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76635F">
        <w:rPr>
          <w:rFonts w:ascii="Times New Roman" w:hAnsi="Times New Roman" w:cs="Times New Roman"/>
          <w:b/>
          <w:bCs/>
          <w:sz w:val="20"/>
          <w:szCs w:val="20"/>
        </w:rPr>
        <w:t xml:space="preserve">: At least 1 PRB is supported for the </w:t>
      </w:r>
      <w:r>
        <w:rPr>
          <w:rFonts w:ascii="Times New Roman" w:hAnsi="Times New Roman" w:cs="Times New Roman"/>
          <w:b/>
          <w:bCs/>
          <w:sz w:val="20"/>
          <w:szCs w:val="20"/>
        </w:rPr>
        <w:t xml:space="preserve">possible </w:t>
      </w:r>
      <w:r w:rsidRPr="00A90E3C">
        <w:rPr>
          <w:rFonts w:ascii="Times New Roman" w:hAnsi="Times New Roman" w:cs="Times New Roman"/>
          <w:b/>
          <w:bCs/>
          <w:sz w:val="20"/>
          <w:szCs w:val="20"/>
        </w:rPr>
        <w:t xml:space="preserve">number of resource blocks for </w:t>
      </w:r>
      <w:r>
        <w:rPr>
          <w:rFonts w:ascii="Times New Roman" w:hAnsi="Times New Roman" w:cs="Times New Roman"/>
          <w:b/>
          <w:bCs/>
          <w:sz w:val="20"/>
          <w:szCs w:val="20"/>
        </w:rPr>
        <w:t xml:space="preserve">multi-slot </w:t>
      </w:r>
      <w:r w:rsidRPr="00A90E3C">
        <w:rPr>
          <w:rFonts w:ascii="Times New Roman" w:hAnsi="Times New Roman" w:cs="Times New Roman"/>
          <w:b/>
          <w:bCs/>
          <w:sz w:val="20"/>
          <w:szCs w:val="20"/>
        </w:rPr>
        <w:t>TB transmission</w:t>
      </w:r>
    </w:p>
    <w:p w14:paraId="24E51DE1" w14:textId="4576F433" w:rsidR="00072EE0" w:rsidRPr="00F802F5" w:rsidRDefault="00537526" w:rsidP="00F802F5">
      <w:pPr>
        <w:rPr>
          <w:rFonts w:ascii="Times New Roman" w:hAnsi="Times New Roman" w:cs="Times New Roman"/>
          <w:sz w:val="20"/>
          <w:szCs w:val="20"/>
          <w:u w:val="single"/>
        </w:rPr>
      </w:pPr>
      <w:r w:rsidRPr="00DF426B">
        <w:rPr>
          <w:rFonts w:ascii="Times New Roman" w:hAnsi="Times New Roman" w:cs="Times New Roman"/>
          <w:sz w:val="20"/>
          <w:szCs w:val="20"/>
          <w:u w:val="single"/>
        </w:rPr>
        <w:t>TBS determination</w:t>
      </w:r>
    </w:p>
    <w:p w14:paraId="748251D9" w14:textId="6A3870A2" w:rsidR="00311983" w:rsidRDefault="009D09B3" w:rsidP="00955B2C">
      <w:pPr>
        <w:rPr>
          <w:rFonts w:ascii="Times New Roman" w:hAnsi="Times New Roman" w:cs="Times New Roman"/>
          <w:sz w:val="20"/>
          <w:szCs w:val="20"/>
        </w:rPr>
      </w:pPr>
      <w:r>
        <w:rPr>
          <w:rFonts w:ascii="Times New Roman" w:hAnsi="Times New Roman" w:cs="Times New Roman"/>
          <w:sz w:val="20"/>
          <w:szCs w:val="20"/>
        </w:rPr>
        <w:t>As specified in</w:t>
      </w:r>
      <w:r w:rsidR="00311983">
        <w:rPr>
          <w:rFonts w:ascii="Times New Roman" w:hAnsi="Times New Roman" w:cs="Times New Roman"/>
          <w:sz w:val="20"/>
          <w:szCs w:val="20"/>
        </w:rPr>
        <w:t xml:space="preserve"> TS. 38.214</w:t>
      </w:r>
      <w:r>
        <w:rPr>
          <w:rFonts w:ascii="Times New Roman" w:hAnsi="Times New Roman" w:cs="Times New Roman"/>
          <w:sz w:val="20"/>
          <w:szCs w:val="20"/>
        </w:rPr>
        <w:t xml:space="preserve"> [2]</w:t>
      </w:r>
      <w:r w:rsidR="00311983">
        <w:rPr>
          <w:rFonts w:ascii="Times New Roman" w:hAnsi="Times New Roman" w:cs="Times New Roman"/>
          <w:sz w:val="20"/>
          <w:szCs w:val="20"/>
        </w:rPr>
        <w:t>, the number of resource elements required per slot per PRB is given by the following equation:</w:t>
      </w:r>
    </w:p>
    <w:p w14:paraId="0480F82C" w14:textId="3CA840B4" w:rsidR="0016504C" w:rsidRPr="00A90E3C" w:rsidRDefault="004168F2" w:rsidP="00A90E3C">
      <w:pPr>
        <w:jc w:val="right"/>
        <w:rPr>
          <w:rFonts w:ascii="Times New Roman" w:hAnsi="Times New Roman" w:cs="Times New Roman"/>
          <w:sz w:val="20"/>
          <w:szCs w:val="20"/>
        </w:rPr>
      </w:pP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w:rPr>
                <w:rFonts w:ascii="Cambria Math" w:hAnsi="Cambria Math" w:cs="Times New Roman" w:hint="eastAsia"/>
                <w:sz w:val="20"/>
                <w:szCs w:val="20"/>
              </w:rPr>
              <m:t>'</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SC</m:t>
            </m:r>
          </m:sub>
          <m:sup>
            <m:r>
              <w:rPr>
                <w:rFonts w:ascii="Cambria Math" w:hAnsi="Cambria Math" w:cs="Times New Roman"/>
                <w:sz w:val="20"/>
                <w:szCs w:val="20"/>
              </w:rPr>
              <m:t>RB</m:t>
            </m:r>
          </m:sup>
        </m:sSubSup>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sh</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DMRS</m:t>
            </m:r>
          </m:sub>
          <m:sup>
            <m:r>
              <w:rPr>
                <w:rFonts w:ascii="Cambria Math" w:hAnsi="Cambria Math" w:cs="Times New Roman"/>
                <w:sz w:val="20"/>
                <w:szCs w:val="20"/>
              </w:rPr>
              <m:t>PRB</m:t>
            </m: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oh</m:t>
            </m:r>
          </m:sub>
          <m:sup>
            <m:r>
              <w:rPr>
                <w:rFonts w:ascii="Cambria Math" w:hAnsi="Cambria Math" w:cs="Times New Roman"/>
                <w:sz w:val="20"/>
                <w:szCs w:val="20"/>
              </w:rPr>
              <m:t>RB</m:t>
            </m:r>
          </m:sup>
        </m:sSubSup>
      </m:oMath>
      <w:r w:rsidR="0016504C" w:rsidRPr="00A90E3C">
        <w:rPr>
          <w:rFonts w:ascii="Times New Roman" w:hAnsi="Times New Roman" w:cs="Times New Roman"/>
          <w:sz w:val="20"/>
          <w:szCs w:val="20"/>
        </w:rPr>
        <w:t xml:space="preserve"> </w:t>
      </w:r>
      <w:r w:rsidR="0016504C" w:rsidRPr="00A90E3C">
        <w:rPr>
          <w:rFonts w:ascii="Times New Roman" w:hAnsi="Times New Roman" w:cs="Times New Roman"/>
          <w:sz w:val="20"/>
          <w:szCs w:val="20"/>
        </w:rPr>
        <w:tab/>
      </w:r>
      <w:r w:rsidR="0016504C" w:rsidRPr="00A90E3C">
        <w:rPr>
          <w:rFonts w:ascii="Times New Roman" w:hAnsi="Times New Roman" w:cs="Times New Roman"/>
          <w:sz w:val="20"/>
          <w:szCs w:val="20"/>
        </w:rPr>
        <w:tab/>
      </w:r>
      <w:r w:rsidR="0016504C" w:rsidRPr="00A90E3C">
        <w:rPr>
          <w:rFonts w:ascii="Times New Roman" w:hAnsi="Times New Roman" w:cs="Times New Roman"/>
          <w:sz w:val="20"/>
          <w:szCs w:val="20"/>
        </w:rPr>
        <w:tab/>
      </w:r>
      <w:r w:rsidR="0016504C" w:rsidRPr="00A90E3C">
        <w:rPr>
          <w:rFonts w:ascii="Times New Roman" w:hAnsi="Times New Roman" w:cs="Times New Roman"/>
          <w:sz w:val="20"/>
          <w:szCs w:val="20"/>
        </w:rPr>
        <w:tab/>
      </w:r>
      <w:r w:rsidR="0016504C" w:rsidRPr="00A90E3C">
        <w:rPr>
          <w:rFonts w:ascii="Times New Roman" w:hAnsi="Times New Roman" w:cs="Times New Roman"/>
          <w:sz w:val="20"/>
          <w:szCs w:val="20"/>
        </w:rPr>
        <w:tab/>
        <w:t>(1)</w:t>
      </w:r>
    </w:p>
    <w:p w14:paraId="350453EB" w14:textId="1972B118" w:rsidR="00311983" w:rsidRDefault="0016504C" w:rsidP="00955B2C">
      <w:pPr>
        <w:rPr>
          <w:rFonts w:ascii="Times New Roman" w:hAnsi="Times New Roman" w:cs="Times New Roman"/>
          <w:sz w:val="20"/>
          <w:szCs w:val="20"/>
        </w:rPr>
      </w:pPr>
      <w:r w:rsidRPr="00A90E3C">
        <w:rPr>
          <w:rFonts w:ascii="Times New Roman" w:hAnsi="Times New Roman" w:cs="Times New Roman"/>
          <w:sz w:val="20"/>
          <w:szCs w:val="20"/>
        </w:rPr>
        <w:t xml:space="preserve">where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w:rPr>
                <w:rFonts w:ascii="Cambria Math" w:hAnsi="Cambria Math" w:cs="Times New Roman" w:hint="eastAsia"/>
                <w:sz w:val="20"/>
                <w:szCs w:val="20"/>
              </w:rPr>
              <m:t>'</m:t>
            </m:r>
          </m:sup>
        </m:sSubSup>
      </m:oMath>
      <w:r w:rsidRPr="00A90E3C">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SC</m:t>
            </m:r>
          </m:sub>
          <m:sup>
            <m:r>
              <w:rPr>
                <w:rFonts w:ascii="Cambria Math" w:hAnsi="Cambria Math" w:cs="Times New Roman"/>
                <w:sz w:val="20"/>
                <w:szCs w:val="20"/>
              </w:rPr>
              <m:t>RB</m:t>
            </m:r>
          </m:sup>
        </m:sSubSup>
      </m:oMath>
      <w:r w:rsidRPr="00A90E3C">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sh</m:t>
            </m:r>
          </m:sup>
        </m:sSubSup>
      </m:oMath>
      <w:r w:rsidRPr="00A90E3C">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DMRS</m:t>
            </m:r>
          </m:sub>
          <m:sup>
            <m:r>
              <w:rPr>
                <w:rFonts w:ascii="Cambria Math" w:hAnsi="Cambria Math" w:cs="Times New Roman"/>
                <w:sz w:val="20"/>
                <w:szCs w:val="20"/>
              </w:rPr>
              <m:t>PRB</m:t>
            </m:r>
          </m:sup>
        </m:sSubSup>
      </m:oMath>
      <w:r w:rsidRPr="00A90E3C">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oh</m:t>
            </m:r>
          </m:sub>
          <m:sup>
            <m:r>
              <w:rPr>
                <w:rFonts w:ascii="Cambria Math" w:hAnsi="Cambria Math" w:cs="Times New Roman"/>
                <w:sz w:val="20"/>
                <w:szCs w:val="20"/>
              </w:rPr>
              <m:t>RB</m:t>
            </m:r>
          </m:sup>
        </m:sSubSup>
      </m:oMath>
      <w:r w:rsidRPr="00A90E3C">
        <w:rPr>
          <w:rFonts w:ascii="Times New Roman" w:hAnsi="Times New Roman" w:cs="Times New Roman"/>
          <w:sz w:val="20"/>
          <w:szCs w:val="20"/>
        </w:rPr>
        <w:t xml:space="preserve"> are the number of resource elements allocated for PUSCH within a PRB, number of subcarriers in the frequency domain in a PRB, number of symbols allocated for PUSCH in a slot and number of resource elements for DM-RS per PRB in the allocated PUSCH duration, and overhead configured by the higher layer, respectively.</w:t>
      </w:r>
      <w:r w:rsidR="000144F2">
        <w:rPr>
          <w:rFonts w:ascii="Times New Roman" w:hAnsi="Times New Roman" w:cs="Times New Roman"/>
          <w:sz w:val="20"/>
          <w:szCs w:val="20"/>
        </w:rPr>
        <w:t xml:space="preserve"> Based on the procedure in TS 38.214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w:rPr>
                <w:rFonts w:ascii="Cambria Math" w:hAnsi="Cambria Math" w:cs="Times New Roman"/>
                <w:sz w:val="20"/>
                <w:szCs w:val="20"/>
              </w:rPr>
              <m:t>'</m:t>
            </m:r>
          </m:sup>
        </m:sSubSup>
      </m:oMath>
      <w:r w:rsidR="00C859A6">
        <w:rPr>
          <w:rFonts w:ascii="Times New Roman" w:hAnsi="Times New Roman" w:cs="Times New Roman"/>
          <w:sz w:val="20"/>
          <w:szCs w:val="20"/>
        </w:rPr>
        <w:t xml:space="preserve">, the transport block size can be determined </w:t>
      </w:r>
      <w:r w:rsidR="00BF3020">
        <w:rPr>
          <w:rFonts w:ascii="Times New Roman" w:hAnsi="Times New Roman" w:cs="Times New Roman"/>
          <w:sz w:val="20"/>
          <w:szCs w:val="20"/>
        </w:rPr>
        <w:t>using the look-up table.</w:t>
      </w:r>
    </w:p>
    <w:p w14:paraId="7C8AD1E6" w14:textId="53FC0114" w:rsidR="00AA158D" w:rsidRDefault="00AA158D" w:rsidP="00955B2C">
      <w:pPr>
        <w:rPr>
          <w:rFonts w:ascii="Times New Roman" w:hAnsi="Times New Roman" w:cs="Times New Roman"/>
          <w:sz w:val="20"/>
          <w:szCs w:val="20"/>
        </w:rPr>
      </w:pPr>
      <w:r>
        <w:rPr>
          <w:rFonts w:ascii="Times New Roman" w:hAnsi="Times New Roman" w:cs="Times New Roman"/>
          <w:sz w:val="20"/>
          <w:szCs w:val="20"/>
        </w:rPr>
        <w:t xml:space="preserve">The overhead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oh</m:t>
            </m:r>
          </m:sub>
          <m:sup>
            <m:r>
              <w:rPr>
                <w:rFonts w:ascii="Cambria Math" w:hAnsi="Cambria Math" w:cs="Times New Roman"/>
                <w:sz w:val="20"/>
                <w:szCs w:val="20"/>
              </w:rPr>
              <m:t>RB</m:t>
            </m:r>
          </m:sup>
        </m:sSubSup>
      </m:oMath>
      <w:r>
        <w:rPr>
          <w:rFonts w:ascii="Times New Roman" w:hAnsi="Times New Roman" w:cs="Times New Roman"/>
          <w:sz w:val="20"/>
          <w:szCs w:val="20"/>
        </w:rPr>
        <w:t xml:space="preserve"> </w:t>
      </w:r>
      <w:r w:rsidR="004E7DAA">
        <w:rPr>
          <w:rFonts w:ascii="Times New Roman" w:hAnsi="Times New Roman" w:cs="Times New Roman"/>
          <w:sz w:val="20"/>
          <w:szCs w:val="20"/>
        </w:rPr>
        <w:t>indicates resources dedicated for signals or channels</w:t>
      </w:r>
      <w:r w:rsidR="009C6F8E">
        <w:rPr>
          <w:rFonts w:ascii="Times New Roman" w:hAnsi="Times New Roman" w:cs="Times New Roman"/>
          <w:sz w:val="20"/>
          <w:szCs w:val="20"/>
        </w:rPr>
        <w:t xml:space="preserve"> (</w:t>
      </w:r>
      <w:r w:rsidR="00290A72">
        <w:rPr>
          <w:rFonts w:ascii="Times New Roman" w:hAnsi="Times New Roman" w:cs="Times New Roman"/>
          <w:sz w:val="20"/>
          <w:szCs w:val="20"/>
        </w:rPr>
        <w:t>e</w:t>
      </w:r>
      <w:r w:rsidR="009C6F8E">
        <w:rPr>
          <w:rFonts w:ascii="Times New Roman" w:hAnsi="Times New Roman" w:cs="Times New Roman"/>
          <w:sz w:val="20"/>
          <w:szCs w:val="20"/>
        </w:rPr>
        <w:t>.</w:t>
      </w:r>
      <w:r w:rsidR="00290A72">
        <w:rPr>
          <w:rFonts w:ascii="Times New Roman" w:hAnsi="Times New Roman" w:cs="Times New Roman"/>
          <w:sz w:val="20"/>
          <w:szCs w:val="20"/>
        </w:rPr>
        <w:t>g</w:t>
      </w:r>
      <w:r w:rsidR="009C6F8E">
        <w:rPr>
          <w:rFonts w:ascii="Times New Roman" w:hAnsi="Times New Roman" w:cs="Times New Roman"/>
          <w:sz w:val="20"/>
          <w:szCs w:val="20"/>
        </w:rPr>
        <w:t>., SRS</w:t>
      </w:r>
      <w:r w:rsidR="00290A72">
        <w:rPr>
          <w:rFonts w:ascii="Times New Roman" w:hAnsi="Times New Roman" w:cs="Times New Roman"/>
          <w:sz w:val="20"/>
          <w:szCs w:val="20"/>
        </w:rPr>
        <w:t xml:space="preserve">, </w:t>
      </w:r>
      <w:r w:rsidR="009C6F8E">
        <w:rPr>
          <w:rFonts w:ascii="Times New Roman" w:hAnsi="Times New Roman" w:cs="Times New Roman"/>
          <w:sz w:val="20"/>
          <w:szCs w:val="20"/>
        </w:rPr>
        <w:t>PUCCH</w:t>
      </w:r>
      <w:r w:rsidR="00290A72">
        <w:rPr>
          <w:rFonts w:ascii="Times New Roman" w:hAnsi="Times New Roman" w:cs="Times New Roman"/>
          <w:sz w:val="20"/>
          <w:szCs w:val="20"/>
        </w:rPr>
        <w:t>)</w:t>
      </w:r>
      <w:r w:rsidR="004E7DAA">
        <w:rPr>
          <w:rFonts w:ascii="Times New Roman" w:hAnsi="Times New Roman" w:cs="Times New Roman"/>
          <w:sz w:val="20"/>
          <w:szCs w:val="20"/>
        </w:rPr>
        <w:t xml:space="preserve"> </w:t>
      </w:r>
      <w:r w:rsidR="003908E0">
        <w:rPr>
          <w:rFonts w:ascii="Times New Roman" w:hAnsi="Times New Roman" w:cs="Times New Roman"/>
          <w:sz w:val="20"/>
          <w:szCs w:val="20"/>
        </w:rPr>
        <w:t>that can potentially be mapped along with the PUSCH in the slot.</w:t>
      </w:r>
      <w:r w:rsidR="004E7DAA">
        <w:rPr>
          <w:rFonts w:ascii="Times New Roman" w:hAnsi="Times New Roman" w:cs="Times New Roman"/>
          <w:sz w:val="20"/>
          <w:szCs w:val="20"/>
        </w:rPr>
        <w:t xml:space="preserve"> Thus, when TB over </w:t>
      </w:r>
      <w:r w:rsidR="00F351AD">
        <w:rPr>
          <w:rFonts w:ascii="Times New Roman" w:hAnsi="Times New Roman" w:cs="Times New Roman"/>
          <w:sz w:val="20"/>
          <w:szCs w:val="20"/>
        </w:rPr>
        <w:t>multiple</w:t>
      </w:r>
      <w:r w:rsidR="004E7DAA">
        <w:rPr>
          <w:rFonts w:ascii="Times New Roman" w:hAnsi="Times New Roman" w:cs="Times New Roman"/>
          <w:sz w:val="20"/>
          <w:szCs w:val="20"/>
        </w:rPr>
        <w:t xml:space="preserve">-slots is enabled, whether signals or channels can be multiplexed with </w:t>
      </w:r>
      <w:r w:rsidR="00596E2F">
        <w:rPr>
          <w:rFonts w:ascii="Times New Roman" w:hAnsi="Times New Roman" w:cs="Times New Roman"/>
          <w:sz w:val="20"/>
          <w:szCs w:val="20"/>
        </w:rPr>
        <w:t>PUSCH needs to be agreed.</w:t>
      </w:r>
    </w:p>
    <w:p w14:paraId="5D5A9957" w14:textId="12C62F7F" w:rsidR="00596E2F" w:rsidRPr="00A90E3C" w:rsidRDefault="00596E2F" w:rsidP="00955B2C">
      <w:pPr>
        <w:rPr>
          <w:rFonts w:ascii="Times New Roman" w:hAnsi="Times New Roman" w:cs="Times New Roman"/>
          <w:b/>
          <w:bCs/>
          <w:sz w:val="20"/>
          <w:szCs w:val="20"/>
        </w:rPr>
      </w:pPr>
      <w:r w:rsidRPr="00A90E3C">
        <w:rPr>
          <w:rFonts w:ascii="Times New Roman" w:hAnsi="Times New Roman" w:cs="Times New Roman"/>
          <w:b/>
          <w:bCs/>
          <w:sz w:val="20"/>
          <w:szCs w:val="20"/>
        </w:rPr>
        <w:lastRenderedPageBreak/>
        <w:t xml:space="preserve">Observation </w:t>
      </w:r>
      <w:r w:rsidR="00BD36E3">
        <w:rPr>
          <w:rFonts w:ascii="Times New Roman" w:hAnsi="Times New Roman" w:cs="Times New Roman"/>
          <w:b/>
          <w:bCs/>
          <w:sz w:val="20"/>
          <w:szCs w:val="20"/>
        </w:rPr>
        <w:t>2</w:t>
      </w:r>
      <w:r w:rsidRPr="00A90E3C">
        <w:rPr>
          <w:rFonts w:ascii="Times New Roman" w:hAnsi="Times New Roman" w:cs="Times New Roman"/>
          <w:b/>
          <w:bCs/>
          <w:sz w:val="20"/>
          <w:szCs w:val="20"/>
        </w:rPr>
        <w:t xml:space="preserve">: Whether signals or channels can be scheduled in the same slot as PUSCH in the multi-slot transmission affects the value of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oh</m:t>
            </m:r>
          </m:sub>
          <m:sup>
            <m:r>
              <m:rPr>
                <m:sty m:val="bi"/>
              </m:rPr>
              <w:rPr>
                <w:rFonts w:ascii="Cambria Math" w:hAnsi="Cambria Math" w:cs="Times New Roman"/>
                <w:sz w:val="20"/>
                <w:szCs w:val="20"/>
              </w:rPr>
              <m:t>RB</m:t>
            </m:r>
          </m:sup>
        </m:sSubSup>
      </m:oMath>
    </w:p>
    <w:p w14:paraId="3CEE078A" w14:textId="5B34AB3A" w:rsidR="002F4BA7" w:rsidRDefault="00D62A43" w:rsidP="00955B2C">
      <w:pPr>
        <w:rPr>
          <w:rFonts w:ascii="Times New Roman" w:hAnsi="Times New Roman" w:cs="Times New Roman"/>
          <w:sz w:val="20"/>
          <w:szCs w:val="20"/>
        </w:rPr>
      </w:pPr>
      <w:r>
        <w:rPr>
          <w:rFonts w:ascii="Times New Roman" w:hAnsi="Times New Roman" w:cs="Times New Roman"/>
          <w:sz w:val="20"/>
          <w:szCs w:val="20"/>
        </w:rPr>
        <w:t>A</w:t>
      </w:r>
      <w:r w:rsidR="00056D9E">
        <w:rPr>
          <w:rFonts w:ascii="Times New Roman" w:hAnsi="Times New Roman" w:cs="Times New Roman"/>
          <w:sz w:val="20"/>
          <w:szCs w:val="20"/>
        </w:rPr>
        <w:t>llocat</w:t>
      </w:r>
      <w:r>
        <w:rPr>
          <w:rFonts w:ascii="Times New Roman" w:hAnsi="Times New Roman" w:cs="Times New Roman"/>
          <w:sz w:val="20"/>
          <w:szCs w:val="20"/>
        </w:rPr>
        <w:t>ion of</w:t>
      </w:r>
      <w:r w:rsidR="00056D9E">
        <w:rPr>
          <w:rFonts w:ascii="Times New Roman" w:hAnsi="Times New Roman" w:cs="Times New Roman"/>
          <w:sz w:val="20"/>
          <w:szCs w:val="20"/>
        </w:rPr>
        <w:t xml:space="preserve"> the same number of resources per slot </w:t>
      </w:r>
      <w:r>
        <w:rPr>
          <w:rFonts w:ascii="Times New Roman" w:hAnsi="Times New Roman" w:cs="Times New Roman"/>
          <w:sz w:val="20"/>
          <w:szCs w:val="20"/>
        </w:rPr>
        <w:t xml:space="preserve">should be assumed </w:t>
      </w:r>
      <w:r w:rsidR="00056D9E">
        <w:rPr>
          <w:rFonts w:ascii="Times New Roman" w:hAnsi="Times New Roman" w:cs="Times New Roman"/>
          <w:sz w:val="20"/>
          <w:szCs w:val="20"/>
        </w:rPr>
        <w:t>during the multi-slot transmission. Uneven allocation</w:t>
      </w:r>
      <w:r w:rsidR="00CD29E6">
        <w:rPr>
          <w:rFonts w:ascii="Times New Roman" w:hAnsi="Times New Roman" w:cs="Times New Roman"/>
          <w:sz w:val="20"/>
          <w:szCs w:val="20"/>
        </w:rPr>
        <w:t xml:space="preserve"> </w:t>
      </w:r>
      <w:r w:rsidR="00EA0417">
        <w:rPr>
          <w:rFonts w:ascii="Times New Roman" w:hAnsi="Times New Roman" w:cs="Times New Roman"/>
          <w:sz w:val="20"/>
          <w:szCs w:val="20"/>
        </w:rPr>
        <w:t xml:space="preserve">resulting in </w:t>
      </w:r>
      <w:r w:rsidR="006B31A5">
        <w:rPr>
          <w:rFonts w:ascii="Times New Roman" w:hAnsi="Times New Roman" w:cs="Times New Roman"/>
          <w:sz w:val="20"/>
          <w:szCs w:val="20"/>
        </w:rPr>
        <w:t xml:space="preserve">uneven protection of </w:t>
      </w:r>
      <w:r w:rsidR="00442F5E">
        <w:rPr>
          <w:rFonts w:ascii="Times New Roman" w:hAnsi="Times New Roman" w:cs="Times New Roman"/>
          <w:sz w:val="20"/>
          <w:szCs w:val="20"/>
        </w:rPr>
        <w:t>the transport block</w:t>
      </w:r>
      <w:r w:rsidR="00CD29E6">
        <w:rPr>
          <w:rFonts w:ascii="Times New Roman" w:hAnsi="Times New Roman" w:cs="Times New Roman"/>
          <w:sz w:val="20"/>
          <w:szCs w:val="20"/>
        </w:rPr>
        <w:t xml:space="preserve"> from</w:t>
      </w:r>
      <w:r w:rsidR="00CD29E6" w:rsidRPr="00CD29E6">
        <w:rPr>
          <w:rFonts w:ascii="Times New Roman" w:hAnsi="Times New Roman" w:cs="Times New Roman"/>
          <w:sz w:val="20"/>
          <w:szCs w:val="20"/>
        </w:rPr>
        <w:t xml:space="preserve"> </w:t>
      </w:r>
      <w:r w:rsidR="00CD29E6">
        <w:rPr>
          <w:rFonts w:ascii="Times New Roman" w:hAnsi="Times New Roman" w:cs="Times New Roman"/>
          <w:sz w:val="20"/>
          <w:szCs w:val="20"/>
        </w:rPr>
        <w:t>sudden change in the fading channels</w:t>
      </w:r>
      <w:r w:rsidR="00EA0417">
        <w:rPr>
          <w:rFonts w:ascii="Times New Roman" w:hAnsi="Times New Roman" w:cs="Times New Roman"/>
          <w:sz w:val="20"/>
          <w:szCs w:val="20"/>
        </w:rPr>
        <w:t>.</w:t>
      </w:r>
      <w:r w:rsidR="007D2256">
        <w:rPr>
          <w:rFonts w:ascii="Times New Roman" w:hAnsi="Times New Roman" w:cs="Times New Roman"/>
          <w:sz w:val="20"/>
          <w:szCs w:val="20"/>
        </w:rPr>
        <w:t xml:space="preserve"> Moreover, even allocation of resources per slot simplifies scheduling.</w:t>
      </w:r>
      <w:r w:rsidR="0047108F">
        <w:rPr>
          <w:rFonts w:ascii="Times New Roman" w:hAnsi="Times New Roman" w:cs="Times New Roman"/>
          <w:sz w:val="20"/>
          <w:szCs w:val="20"/>
        </w:rPr>
        <w:t xml:space="preserve"> </w:t>
      </w:r>
      <w:r w:rsidR="002F4BA7">
        <w:rPr>
          <w:rFonts w:ascii="Times New Roman" w:hAnsi="Times New Roman" w:cs="Times New Roman"/>
          <w:sz w:val="20"/>
          <w:szCs w:val="20"/>
        </w:rPr>
        <w:t xml:space="preserve">Therefore, in terms of the overhead allocation, the same allocation of the overhead for all slots </w:t>
      </w:r>
      <w:r w:rsidR="004779AE">
        <w:rPr>
          <w:rFonts w:ascii="Times New Roman" w:hAnsi="Times New Roman" w:cs="Times New Roman"/>
          <w:sz w:val="20"/>
          <w:szCs w:val="20"/>
        </w:rPr>
        <w:t>is</w:t>
      </w:r>
      <w:r w:rsidR="002F4BA7">
        <w:rPr>
          <w:rFonts w:ascii="Times New Roman" w:hAnsi="Times New Roman" w:cs="Times New Roman"/>
          <w:sz w:val="20"/>
          <w:szCs w:val="20"/>
        </w:rPr>
        <w:t xml:space="preserve"> </w:t>
      </w:r>
      <w:r w:rsidR="00C54280">
        <w:rPr>
          <w:rFonts w:ascii="Times New Roman" w:hAnsi="Times New Roman" w:cs="Times New Roman"/>
          <w:sz w:val="20"/>
          <w:szCs w:val="20"/>
        </w:rPr>
        <w:t>desirable</w:t>
      </w:r>
      <w:r w:rsidR="002F4BA7">
        <w:rPr>
          <w:rFonts w:ascii="Times New Roman" w:hAnsi="Times New Roman" w:cs="Times New Roman"/>
          <w:sz w:val="20"/>
          <w:szCs w:val="20"/>
        </w:rPr>
        <w:t>.</w:t>
      </w:r>
    </w:p>
    <w:p w14:paraId="66697CC7" w14:textId="4B172A91" w:rsidR="00056D9E" w:rsidRPr="00A90E3C" w:rsidRDefault="002F4BA7" w:rsidP="00955B2C">
      <w:pPr>
        <w:rPr>
          <w:rFonts w:ascii="Times New Roman" w:hAnsi="Times New Roman" w:cs="Times New Roman"/>
          <w:b/>
          <w:bCs/>
          <w:sz w:val="20"/>
          <w:szCs w:val="20"/>
        </w:rPr>
      </w:pPr>
      <w:bookmarkStart w:id="1" w:name="_Hlk61700063"/>
      <w:r w:rsidRPr="00A90E3C">
        <w:rPr>
          <w:rFonts w:ascii="Times New Roman" w:hAnsi="Times New Roman" w:cs="Times New Roman"/>
          <w:b/>
          <w:bCs/>
          <w:sz w:val="20"/>
          <w:szCs w:val="20"/>
        </w:rPr>
        <w:t xml:space="preserve">Proposal </w:t>
      </w:r>
      <w:r w:rsidR="00BD36E3">
        <w:rPr>
          <w:rFonts w:ascii="Times New Roman" w:hAnsi="Times New Roman" w:cs="Times New Roman"/>
          <w:b/>
          <w:bCs/>
          <w:sz w:val="20"/>
          <w:szCs w:val="20"/>
        </w:rPr>
        <w:t>4</w:t>
      </w:r>
      <w:r w:rsidRPr="00A90E3C">
        <w:rPr>
          <w:rFonts w:ascii="Times New Roman" w:hAnsi="Times New Roman" w:cs="Times New Roman"/>
          <w:b/>
          <w:bCs/>
          <w:sz w:val="20"/>
          <w:szCs w:val="20"/>
        </w:rPr>
        <w:t xml:space="preserve">:  </w:t>
      </w:r>
      <w:r w:rsidR="00185DB5">
        <w:rPr>
          <w:rFonts w:ascii="Times New Roman" w:hAnsi="Times New Roman" w:cs="Times New Roman"/>
          <w:b/>
          <w:bCs/>
          <w:sz w:val="20"/>
          <w:szCs w:val="20"/>
        </w:rPr>
        <w:t>For</w:t>
      </w:r>
      <w:r w:rsidR="00C54280" w:rsidRPr="00A90E3C">
        <w:rPr>
          <w:rFonts w:ascii="Times New Roman" w:hAnsi="Times New Roman" w:cs="Times New Roman"/>
          <w:b/>
          <w:bCs/>
          <w:sz w:val="20"/>
          <w:szCs w:val="20"/>
        </w:rPr>
        <w:t xml:space="preserve"> multi-slot </w:t>
      </w:r>
      <w:r w:rsidR="00185DB5">
        <w:rPr>
          <w:rFonts w:ascii="Times New Roman" w:hAnsi="Times New Roman" w:cs="Times New Roman"/>
          <w:b/>
          <w:bCs/>
          <w:sz w:val="20"/>
          <w:szCs w:val="20"/>
        </w:rPr>
        <w:t xml:space="preserve">TB </w:t>
      </w:r>
      <w:r w:rsidR="00C54280" w:rsidRPr="00A90E3C">
        <w:rPr>
          <w:rFonts w:ascii="Times New Roman" w:hAnsi="Times New Roman" w:cs="Times New Roman"/>
          <w:b/>
          <w:bCs/>
          <w:sz w:val="20"/>
          <w:szCs w:val="20"/>
        </w:rPr>
        <w:t xml:space="preserve">transmission, </w:t>
      </w:r>
      <w:r w:rsidR="00185DB5">
        <w:rPr>
          <w:rFonts w:ascii="Times New Roman" w:hAnsi="Times New Roman" w:cs="Times New Roman"/>
          <w:b/>
          <w:bCs/>
          <w:sz w:val="20"/>
          <w:szCs w:val="20"/>
        </w:rPr>
        <w:t>assume</w:t>
      </w:r>
      <w:r w:rsidR="00185DB5" w:rsidRPr="00A90E3C">
        <w:rPr>
          <w:rFonts w:ascii="Times New Roman" w:hAnsi="Times New Roman" w:cs="Times New Roman"/>
          <w:b/>
          <w:bCs/>
          <w:sz w:val="20"/>
          <w:szCs w:val="20"/>
        </w:rPr>
        <w:t xml:space="preserve"> </w:t>
      </w:r>
      <w:r w:rsidR="0000768C" w:rsidRPr="00A90E3C">
        <w:rPr>
          <w:rFonts w:ascii="Times New Roman" w:hAnsi="Times New Roman" w:cs="Times New Roman"/>
          <w:b/>
          <w:bCs/>
          <w:sz w:val="20"/>
          <w:szCs w:val="20"/>
        </w:rPr>
        <w:t xml:space="preserve">same value of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oh</m:t>
            </m:r>
          </m:sub>
          <m:sup>
            <m:r>
              <m:rPr>
                <m:sty m:val="bi"/>
              </m:rPr>
              <w:rPr>
                <w:rFonts w:ascii="Cambria Math" w:hAnsi="Cambria Math" w:cs="Times New Roman"/>
                <w:sz w:val="20"/>
                <w:szCs w:val="20"/>
              </w:rPr>
              <m:t>RB</m:t>
            </m:r>
          </m:sup>
        </m:sSubSup>
      </m:oMath>
      <w:r w:rsidR="0000768C" w:rsidRPr="005E5A10">
        <w:rPr>
          <w:rFonts w:ascii="Times New Roman" w:hAnsi="Times New Roman" w:cs="Times New Roman"/>
          <w:b/>
          <w:bCs/>
          <w:sz w:val="20"/>
          <w:szCs w:val="20"/>
        </w:rPr>
        <w:t xml:space="preserve"> for all slots</w:t>
      </w:r>
      <w:r w:rsidR="00185DB5">
        <w:rPr>
          <w:rFonts w:ascii="Times New Roman" w:hAnsi="Times New Roman" w:cs="Times New Roman"/>
          <w:b/>
          <w:bCs/>
          <w:sz w:val="20"/>
          <w:szCs w:val="20"/>
        </w:rPr>
        <w:t>.</w:t>
      </w:r>
    </w:p>
    <w:bookmarkEnd w:id="1"/>
    <w:p w14:paraId="160706ED" w14:textId="77777777" w:rsidR="005D3C1B" w:rsidRPr="00DF426B" w:rsidRDefault="005D3C1B" w:rsidP="005D3C1B">
      <w:pPr>
        <w:rPr>
          <w:rFonts w:ascii="Times New Roman" w:hAnsi="Times New Roman" w:cs="Times New Roman"/>
          <w:sz w:val="20"/>
          <w:szCs w:val="20"/>
          <w:u w:val="single"/>
        </w:rPr>
      </w:pPr>
      <w:r>
        <w:rPr>
          <w:rFonts w:ascii="Times New Roman" w:hAnsi="Times New Roman" w:cs="Times New Roman"/>
          <w:sz w:val="20"/>
          <w:szCs w:val="20"/>
          <w:u w:val="single"/>
        </w:rPr>
        <w:t xml:space="preserve">DM-RS </w:t>
      </w:r>
    </w:p>
    <w:p w14:paraId="49AB3255" w14:textId="3344B908" w:rsidR="00173FDE" w:rsidRDefault="005D3C1B" w:rsidP="005D3C1B">
      <w:pPr>
        <w:rPr>
          <w:rFonts w:ascii="Times New Roman" w:hAnsi="Times New Roman" w:cs="Times New Roman"/>
          <w:sz w:val="20"/>
          <w:szCs w:val="20"/>
        </w:rPr>
      </w:pPr>
      <w:r>
        <w:rPr>
          <w:rFonts w:ascii="Times New Roman" w:hAnsi="Times New Roman" w:cs="Times New Roman"/>
          <w:sz w:val="20"/>
          <w:szCs w:val="20"/>
        </w:rPr>
        <w:t>Joint channel estimation is possible for multi-slot PUSCH transmission</w:t>
      </w:r>
      <w:r w:rsidR="003909FD">
        <w:rPr>
          <w:rFonts w:ascii="Times New Roman" w:hAnsi="Times New Roman" w:cs="Times New Roman"/>
          <w:sz w:val="20"/>
          <w:szCs w:val="20"/>
        </w:rPr>
        <w:t xml:space="preserve"> if the TB is mapped over contiguous slots.</w:t>
      </w:r>
      <w:r>
        <w:rPr>
          <w:rFonts w:ascii="Times New Roman" w:hAnsi="Times New Roman" w:cs="Times New Roman"/>
          <w:sz w:val="20"/>
          <w:szCs w:val="20"/>
        </w:rPr>
        <w:t xml:space="preserve"> </w:t>
      </w:r>
      <w:r w:rsidR="00AB643F">
        <w:rPr>
          <w:rFonts w:ascii="Times New Roman" w:hAnsi="Times New Roman" w:cs="Times New Roman"/>
          <w:sz w:val="20"/>
          <w:szCs w:val="20"/>
        </w:rPr>
        <w:t>When the TB is scheduled over the multiple contiguous slots and multi-slot transmission is enabled, t</w:t>
      </w:r>
      <w:r>
        <w:rPr>
          <w:rFonts w:ascii="Times New Roman" w:hAnsi="Times New Roman" w:cs="Times New Roman"/>
          <w:sz w:val="20"/>
          <w:szCs w:val="20"/>
        </w:rPr>
        <w:t xml:space="preserve">he UE can be configured to maintain power/phase continuity between slots </w:t>
      </w:r>
      <w:r w:rsidR="004A7004">
        <w:rPr>
          <w:rFonts w:ascii="Times New Roman" w:hAnsi="Times New Roman" w:cs="Times New Roman"/>
          <w:sz w:val="20"/>
          <w:szCs w:val="20"/>
        </w:rPr>
        <w:t>to enable joint channel estimation</w:t>
      </w:r>
      <w:r w:rsidR="00246919">
        <w:rPr>
          <w:rFonts w:ascii="Times New Roman" w:hAnsi="Times New Roman" w:cs="Times New Roman"/>
          <w:sz w:val="20"/>
          <w:szCs w:val="20"/>
        </w:rPr>
        <w:t xml:space="preserve"> which will bring further benefits on top of the inherent transmission side benefits mentioned above</w:t>
      </w:r>
      <w:r w:rsidR="00173FDE">
        <w:rPr>
          <w:rFonts w:ascii="Times New Roman" w:hAnsi="Times New Roman" w:cs="Times New Roman"/>
          <w:sz w:val="20"/>
          <w:szCs w:val="20"/>
        </w:rPr>
        <w:t>.</w:t>
      </w:r>
    </w:p>
    <w:p w14:paraId="26A17DED" w14:textId="7AE81E3C" w:rsidR="005D3C1B" w:rsidRPr="00A90E3C" w:rsidRDefault="00976AED" w:rsidP="005D3C1B">
      <w:pPr>
        <w:rPr>
          <w:rFonts w:ascii="Times New Roman" w:hAnsi="Times New Roman" w:cs="Times New Roman"/>
          <w:b/>
          <w:bCs/>
          <w:sz w:val="20"/>
          <w:szCs w:val="20"/>
        </w:rPr>
      </w:pPr>
      <w:r w:rsidRPr="00A90E3C">
        <w:rPr>
          <w:rFonts w:ascii="Times New Roman" w:hAnsi="Times New Roman" w:cs="Times New Roman"/>
          <w:b/>
          <w:bCs/>
          <w:sz w:val="20"/>
          <w:szCs w:val="20"/>
        </w:rPr>
        <w:t>Observation</w:t>
      </w:r>
      <w:r w:rsidR="00323A3C" w:rsidRPr="00A90E3C">
        <w:rPr>
          <w:rFonts w:ascii="Times New Roman" w:hAnsi="Times New Roman" w:cs="Times New Roman"/>
          <w:b/>
          <w:bCs/>
          <w:sz w:val="20"/>
          <w:szCs w:val="20"/>
        </w:rPr>
        <w:t xml:space="preserve"> </w:t>
      </w:r>
      <w:r w:rsidR="007A1C94">
        <w:rPr>
          <w:rFonts w:ascii="Times New Roman" w:hAnsi="Times New Roman" w:cs="Times New Roman"/>
          <w:b/>
          <w:bCs/>
          <w:sz w:val="20"/>
          <w:szCs w:val="20"/>
        </w:rPr>
        <w:t>3</w:t>
      </w:r>
      <w:r w:rsidR="00323A3C" w:rsidRPr="00A90E3C">
        <w:rPr>
          <w:rFonts w:ascii="Times New Roman" w:hAnsi="Times New Roman" w:cs="Times New Roman"/>
          <w:b/>
          <w:bCs/>
          <w:sz w:val="20"/>
          <w:szCs w:val="20"/>
        </w:rPr>
        <w:t xml:space="preserve">: </w:t>
      </w:r>
      <w:r w:rsidR="00540A5B" w:rsidRPr="00A90E3C">
        <w:rPr>
          <w:rFonts w:ascii="Times New Roman" w:hAnsi="Times New Roman" w:cs="Times New Roman"/>
          <w:b/>
          <w:bCs/>
          <w:sz w:val="20"/>
          <w:szCs w:val="20"/>
        </w:rPr>
        <w:t>Joint channel estimation for mult</w:t>
      </w:r>
      <w:r w:rsidR="00185DB5">
        <w:rPr>
          <w:rFonts w:ascii="Times New Roman" w:hAnsi="Times New Roman" w:cs="Times New Roman"/>
          <w:b/>
          <w:bCs/>
          <w:sz w:val="20"/>
          <w:szCs w:val="20"/>
        </w:rPr>
        <w:t>i</w:t>
      </w:r>
      <w:r w:rsidR="00540A5B" w:rsidRPr="00A90E3C">
        <w:rPr>
          <w:rFonts w:ascii="Times New Roman" w:hAnsi="Times New Roman" w:cs="Times New Roman"/>
          <w:b/>
          <w:bCs/>
          <w:sz w:val="20"/>
          <w:szCs w:val="20"/>
        </w:rPr>
        <w:t>-slot PUSCH will provide additional performance gain from the receiver side</w:t>
      </w:r>
    </w:p>
    <w:p w14:paraId="08EBADA7" w14:textId="65C04472" w:rsidR="00E01BC7" w:rsidRDefault="00AC2FCA" w:rsidP="00E01BC7">
      <w:pPr>
        <w:rPr>
          <w:rFonts w:ascii="Times New Roman" w:hAnsi="Times New Roman" w:cs="Times New Roman"/>
          <w:b/>
          <w:bCs/>
          <w:sz w:val="20"/>
          <w:szCs w:val="20"/>
        </w:rPr>
      </w:pPr>
      <w:bookmarkStart w:id="2" w:name="_Hlk61700533"/>
      <w:r w:rsidRPr="00A90E3C">
        <w:rPr>
          <w:rFonts w:ascii="Times New Roman" w:hAnsi="Times New Roman" w:cs="Times New Roman"/>
          <w:b/>
          <w:bCs/>
          <w:sz w:val="20"/>
          <w:szCs w:val="20"/>
        </w:rPr>
        <w:t xml:space="preserve">Proposal </w:t>
      </w:r>
      <w:r w:rsidR="000B454C">
        <w:rPr>
          <w:rFonts w:ascii="Times New Roman" w:hAnsi="Times New Roman" w:cs="Times New Roman"/>
          <w:b/>
          <w:bCs/>
          <w:sz w:val="20"/>
          <w:szCs w:val="20"/>
        </w:rPr>
        <w:t>5</w:t>
      </w:r>
      <w:r w:rsidRPr="00A90E3C">
        <w:rPr>
          <w:rFonts w:ascii="Times New Roman" w:hAnsi="Times New Roman" w:cs="Times New Roman"/>
          <w:b/>
          <w:bCs/>
          <w:sz w:val="20"/>
          <w:szCs w:val="20"/>
        </w:rPr>
        <w:t xml:space="preserve">: </w:t>
      </w:r>
      <w:r w:rsidR="0083733D" w:rsidRPr="00A90E3C">
        <w:rPr>
          <w:rFonts w:ascii="Times New Roman" w:hAnsi="Times New Roman" w:cs="Times New Roman"/>
          <w:b/>
          <w:bCs/>
          <w:sz w:val="20"/>
          <w:szCs w:val="20"/>
        </w:rPr>
        <w:t>Support joint channel estimation for the multi-slot PUSCH transmission</w:t>
      </w:r>
      <w:bookmarkEnd w:id="2"/>
    </w:p>
    <w:p w14:paraId="58900B91" w14:textId="438D6F87" w:rsidR="005526BC" w:rsidRPr="00072EE0" w:rsidRDefault="00955B2C" w:rsidP="005526BC">
      <w:pPr>
        <w:pStyle w:val="Heading2"/>
      </w:pPr>
      <w:r>
        <w:t>Retransmission</w:t>
      </w:r>
      <w:r w:rsidR="00FC0919">
        <w:t xml:space="preserve"> of </w:t>
      </w:r>
      <w:r w:rsidR="005526BC">
        <w:t xml:space="preserve">a </w:t>
      </w:r>
      <w:r w:rsidR="00FF29F8">
        <w:t xml:space="preserve">multi-slot </w:t>
      </w:r>
      <w:r w:rsidR="008D599A">
        <w:t>PUSCH</w:t>
      </w:r>
    </w:p>
    <w:p w14:paraId="7D22FCB3" w14:textId="12E70FD6" w:rsidR="00451C33" w:rsidRDefault="005C064B" w:rsidP="00451C33">
      <w:pPr>
        <w:rPr>
          <w:rFonts w:ascii="Times New Roman" w:hAnsi="Times New Roman" w:cs="Times New Roman"/>
          <w:sz w:val="20"/>
          <w:szCs w:val="20"/>
        </w:rPr>
      </w:pPr>
      <w:r>
        <w:rPr>
          <w:rFonts w:ascii="Times New Roman" w:hAnsi="Times New Roman" w:cs="Times New Roman"/>
          <w:sz w:val="20"/>
          <w:szCs w:val="20"/>
        </w:rPr>
        <w:t xml:space="preserve">In some cases, a portion of a multi-slot PUSCH transmission can experience a different level of interference compared to other portions. The interference can be caused by deep fading, fast fading or other sporadic interference. In other cases, </w:t>
      </w:r>
      <w:r w:rsidR="00E86F85">
        <w:rPr>
          <w:rFonts w:ascii="Times New Roman" w:hAnsi="Times New Roman" w:cs="Times New Roman"/>
          <w:sz w:val="20"/>
          <w:szCs w:val="20"/>
        </w:rPr>
        <w:t xml:space="preserve">a multi-slot PUSCH transmission can </w:t>
      </w:r>
      <w:r w:rsidR="00C90EF9">
        <w:rPr>
          <w:rFonts w:ascii="Times New Roman" w:hAnsi="Times New Roman" w:cs="Times New Roman"/>
          <w:sz w:val="20"/>
          <w:szCs w:val="20"/>
        </w:rPr>
        <w:t>be</w:t>
      </w:r>
      <w:r w:rsidR="005526BC">
        <w:rPr>
          <w:rFonts w:ascii="Times New Roman" w:hAnsi="Times New Roman" w:cs="Times New Roman"/>
          <w:sz w:val="20"/>
          <w:szCs w:val="20"/>
        </w:rPr>
        <w:t xml:space="preserve"> interrupted </w:t>
      </w:r>
      <w:r w:rsidR="00857F8B">
        <w:rPr>
          <w:rFonts w:ascii="Times New Roman" w:hAnsi="Times New Roman" w:cs="Times New Roman"/>
          <w:sz w:val="20"/>
          <w:szCs w:val="20"/>
        </w:rPr>
        <w:t xml:space="preserve">by another </w:t>
      </w:r>
      <w:r w:rsidR="00861D5E">
        <w:rPr>
          <w:rFonts w:ascii="Times New Roman" w:hAnsi="Times New Roman" w:cs="Times New Roman"/>
          <w:sz w:val="20"/>
          <w:szCs w:val="20"/>
        </w:rPr>
        <w:t xml:space="preserve">uplink </w:t>
      </w:r>
      <w:r w:rsidR="00857F8B">
        <w:rPr>
          <w:rFonts w:ascii="Times New Roman" w:hAnsi="Times New Roman" w:cs="Times New Roman"/>
          <w:sz w:val="20"/>
          <w:szCs w:val="20"/>
        </w:rPr>
        <w:t>transmission</w:t>
      </w:r>
      <w:r>
        <w:rPr>
          <w:rFonts w:ascii="Times New Roman" w:hAnsi="Times New Roman" w:cs="Times New Roman"/>
          <w:sz w:val="20"/>
          <w:szCs w:val="20"/>
        </w:rPr>
        <w:t xml:space="preserve"> in inter-UE multiplexing scenario</w:t>
      </w:r>
      <w:r w:rsidR="00857F8B">
        <w:rPr>
          <w:rFonts w:ascii="Times New Roman" w:hAnsi="Times New Roman" w:cs="Times New Roman"/>
          <w:sz w:val="20"/>
          <w:szCs w:val="20"/>
        </w:rPr>
        <w:t xml:space="preserve">. For example, </w:t>
      </w:r>
      <w:r w:rsidR="00E86F85">
        <w:rPr>
          <w:rFonts w:ascii="Times New Roman" w:hAnsi="Times New Roman" w:cs="Times New Roman"/>
          <w:sz w:val="20"/>
          <w:szCs w:val="20"/>
        </w:rPr>
        <w:t>the gNB can schedule a higher priority transmission overlapping with part of the multi-slot PUSCH transmission. The gNB send</w:t>
      </w:r>
      <w:r w:rsidR="00861D5E">
        <w:rPr>
          <w:rFonts w:ascii="Times New Roman" w:hAnsi="Times New Roman" w:cs="Times New Roman"/>
          <w:sz w:val="20"/>
          <w:szCs w:val="20"/>
        </w:rPr>
        <w:t>s</w:t>
      </w:r>
      <w:r w:rsidR="00E86F85">
        <w:rPr>
          <w:rFonts w:ascii="Times New Roman" w:hAnsi="Times New Roman" w:cs="Times New Roman"/>
          <w:sz w:val="20"/>
          <w:szCs w:val="20"/>
        </w:rPr>
        <w:t xml:space="preserve"> a cancellation indication </w:t>
      </w:r>
      <w:r>
        <w:rPr>
          <w:rFonts w:ascii="Times New Roman" w:hAnsi="Times New Roman" w:cs="Times New Roman"/>
          <w:sz w:val="20"/>
          <w:szCs w:val="20"/>
        </w:rPr>
        <w:t>to cancel part of the multi-slot PUSCH transmission. In another situation, the gNB can change the f</w:t>
      </w:r>
      <w:r w:rsidR="00451C33">
        <w:rPr>
          <w:rFonts w:ascii="Times New Roman" w:hAnsi="Times New Roman" w:cs="Times New Roman"/>
          <w:sz w:val="20"/>
          <w:szCs w:val="20"/>
        </w:rPr>
        <w:t>lexible slot/symbol</w:t>
      </w:r>
      <w:r>
        <w:rPr>
          <w:rFonts w:ascii="Times New Roman" w:hAnsi="Times New Roman" w:cs="Times New Roman"/>
          <w:sz w:val="20"/>
          <w:szCs w:val="20"/>
        </w:rPr>
        <w:t xml:space="preserve">(s) </w:t>
      </w:r>
      <w:r w:rsidR="00451C33">
        <w:rPr>
          <w:rFonts w:ascii="Times New Roman" w:hAnsi="Times New Roman" w:cs="Times New Roman"/>
          <w:sz w:val="20"/>
          <w:szCs w:val="20"/>
        </w:rPr>
        <w:t>to DL symbol</w:t>
      </w:r>
      <w:r w:rsidR="009706D8">
        <w:rPr>
          <w:rFonts w:ascii="Times New Roman" w:hAnsi="Times New Roman" w:cs="Times New Roman"/>
          <w:sz w:val="20"/>
          <w:szCs w:val="20"/>
        </w:rPr>
        <w:t xml:space="preserve"> </w:t>
      </w:r>
      <w:r>
        <w:rPr>
          <w:rFonts w:ascii="Times New Roman" w:hAnsi="Times New Roman" w:cs="Times New Roman"/>
          <w:sz w:val="20"/>
          <w:szCs w:val="20"/>
        </w:rPr>
        <w:t xml:space="preserve">in </w:t>
      </w:r>
      <w:r w:rsidR="009706D8">
        <w:rPr>
          <w:rFonts w:ascii="Times New Roman" w:hAnsi="Times New Roman" w:cs="Times New Roman"/>
          <w:sz w:val="20"/>
          <w:szCs w:val="20"/>
        </w:rPr>
        <w:t>dynamic TDD</w:t>
      </w:r>
      <w:r w:rsidR="00861D5E">
        <w:rPr>
          <w:rFonts w:ascii="Times New Roman" w:hAnsi="Times New Roman" w:cs="Times New Roman"/>
          <w:sz w:val="20"/>
          <w:szCs w:val="20"/>
        </w:rPr>
        <w:t xml:space="preserve"> mode</w:t>
      </w:r>
      <w:r>
        <w:rPr>
          <w:rFonts w:ascii="Times New Roman" w:hAnsi="Times New Roman" w:cs="Times New Roman"/>
          <w:sz w:val="20"/>
          <w:szCs w:val="20"/>
        </w:rPr>
        <w:t xml:space="preserve">. For example, after scheduling the UE with multi-slot PUSCH transmission, the gNB may </w:t>
      </w:r>
      <w:r w:rsidR="00861D5E">
        <w:rPr>
          <w:rFonts w:ascii="Times New Roman" w:hAnsi="Times New Roman" w:cs="Times New Roman"/>
          <w:sz w:val="20"/>
          <w:szCs w:val="20"/>
        </w:rPr>
        <w:t>change some of the flexible symbols/slots to downlink symbols slots. In that case, the UE’s transmission will be interrupted.</w:t>
      </w:r>
    </w:p>
    <w:p w14:paraId="4730B0A7" w14:textId="73FBE528" w:rsidR="00072EE0" w:rsidRDefault="00072EE0" w:rsidP="00451C33">
      <w:pPr>
        <w:rPr>
          <w:rFonts w:ascii="Times New Roman" w:hAnsi="Times New Roman" w:cs="Times New Roman"/>
          <w:sz w:val="20"/>
          <w:szCs w:val="20"/>
        </w:rPr>
      </w:pPr>
      <w:r w:rsidRPr="00072EE0">
        <w:rPr>
          <w:rFonts w:ascii="Times New Roman" w:hAnsi="Times New Roman" w:cs="Times New Roman"/>
          <w:b/>
          <w:bCs/>
          <w:sz w:val="20"/>
          <w:szCs w:val="20"/>
        </w:rPr>
        <w:t>Observation</w:t>
      </w:r>
      <w:r w:rsidR="007A1C94">
        <w:rPr>
          <w:rFonts w:ascii="Times New Roman" w:hAnsi="Times New Roman" w:cs="Times New Roman"/>
          <w:b/>
          <w:bCs/>
          <w:sz w:val="20"/>
          <w:szCs w:val="20"/>
        </w:rPr>
        <w:t xml:space="preserve"> 4</w:t>
      </w:r>
      <w:r w:rsidRPr="00072EE0">
        <w:rPr>
          <w:rFonts w:ascii="Times New Roman" w:hAnsi="Times New Roman" w:cs="Times New Roman"/>
          <w:b/>
          <w:bCs/>
          <w:sz w:val="20"/>
          <w:szCs w:val="20"/>
        </w:rPr>
        <w:t>:</w:t>
      </w:r>
      <w:r>
        <w:rPr>
          <w:rFonts w:ascii="Times New Roman" w:hAnsi="Times New Roman" w:cs="Times New Roman"/>
          <w:sz w:val="20"/>
          <w:szCs w:val="20"/>
        </w:rPr>
        <w:t xml:space="preserve"> </w:t>
      </w:r>
      <w:r w:rsidR="00861D5E" w:rsidRPr="00861D5E">
        <w:rPr>
          <w:rFonts w:ascii="Times New Roman" w:hAnsi="Times New Roman" w:cs="Times New Roman"/>
          <w:b/>
          <w:bCs/>
          <w:sz w:val="20"/>
          <w:szCs w:val="20"/>
        </w:rPr>
        <w:t>Portion of the m</w:t>
      </w:r>
      <w:r w:rsidRPr="00861D5E">
        <w:rPr>
          <w:rFonts w:ascii="Times New Roman" w:hAnsi="Times New Roman" w:cs="Times New Roman"/>
          <w:b/>
          <w:bCs/>
          <w:sz w:val="20"/>
          <w:szCs w:val="20"/>
        </w:rPr>
        <w:t>ulti-slot PUSCH can be interrupted by another transmission or experience burst interference.</w:t>
      </w:r>
    </w:p>
    <w:p w14:paraId="44D3CE26" w14:textId="7E0FF549" w:rsidR="00B94A5F" w:rsidRPr="005960AA" w:rsidRDefault="00861D5E" w:rsidP="005960AA">
      <w:p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It can thus be beneficial to </w:t>
      </w:r>
      <w:r w:rsidRPr="00EC6046">
        <w:rPr>
          <w:rFonts w:ascii="Times New Roman" w:hAnsi="Times New Roman" w:cs="Times New Roman"/>
          <w:sz w:val="20"/>
          <w:szCs w:val="20"/>
        </w:rPr>
        <w:t>retransmit a portion of the TB that was not successfully decoded</w:t>
      </w:r>
      <w:r>
        <w:rPr>
          <w:rFonts w:ascii="Times New Roman" w:hAnsi="Times New Roman" w:cs="Times New Roman"/>
          <w:sz w:val="20"/>
          <w:szCs w:val="20"/>
        </w:rPr>
        <w:t>. G</w:t>
      </w:r>
      <w:r w:rsidRPr="00EC6046">
        <w:rPr>
          <w:rFonts w:ascii="Times New Roman" w:hAnsi="Times New Roman" w:cs="Times New Roman"/>
          <w:sz w:val="20"/>
          <w:szCs w:val="20"/>
        </w:rPr>
        <w:t>iven the TBS is small, CBG retransmission may not be possible</w:t>
      </w:r>
      <w:r>
        <w:rPr>
          <w:rFonts w:ascii="Times New Roman" w:hAnsi="Times New Roman" w:cs="Times New Roman"/>
          <w:sz w:val="20"/>
          <w:szCs w:val="20"/>
        </w:rPr>
        <w:t xml:space="preserve"> or efficient</w:t>
      </w:r>
      <w:r w:rsidRPr="00EC6046">
        <w:rPr>
          <w:rFonts w:ascii="Times New Roman" w:hAnsi="Times New Roman" w:cs="Times New Roman"/>
          <w:sz w:val="20"/>
          <w:szCs w:val="20"/>
        </w:rPr>
        <w:t>.</w:t>
      </w:r>
      <w:r>
        <w:rPr>
          <w:rFonts w:ascii="Times New Roman" w:hAnsi="Times New Roman" w:cs="Times New Roman"/>
          <w:sz w:val="20"/>
          <w:szCs w:val="20"/>
        </w:rPr>
        <w:t xml:space="preserve"> </w:t>
      </w:r>
      <w:r w:rsidR="005960AA">
        <w:rPr>
          <w:rFonts w:ascii="Times New Roman" w:hAnsi="Times New Roman" w:cs="Times New Roman"/>
          <w:sz w:val="20"/>
          <w:szCs w:val="20"/>
        </w:rPr>
        <w:t>To support retransmission of only portion of initially transmitted multi-slot PUSCH, t</w:t>
      </w:r>
      <w:r>
        <w:rPr>
          <w:rFonts w:ascii="Times New Roman" w:hAnsi="Times New Roman" w:cs="Times New Roman"/>
          <w:sz w:val="20"/>
          <w:szCs w:val="20"/>
        </w:rPr>
        <w:t xml:space="preserve">he gNB can request </w:t>
      </w:r>
      <w:r w:rsidR="005960AA">
        <w:rPr>
          <w:rFonts w:ascii="Times New Roman" w:hAnsi="Times New Roman" w:cs="Times New Roman"/>
          <w:sz w:val="20"/>
          <w:szCs w:val="20"/>
        </w:rPr>
        <w:t xml:space="preserve">the UE </w:t>
      </w:r>
      <w:r>
        <w:rPr>
          <w:rFonts w:ascii="Times New Roman" w:hAnsi="Times New Roman" w:cs="Times New Roman"/>
          <w:sz w:val="20"/>
          <w:szCs w:val="20"/>
        </w:rPr>
        <w:t>to retransmit symbols mapped to a given slot for example.</w:t>
      </w:r>
      <w:r w:rsidR="005960AA">
        <w:rPr>
          <w:rFonts w:ascii="Times New Roman" w:hAnsi="Times New Roman" w:cs="Times New Roman"/>
          <w:sz w:val="20"/>
          <w:szCs w:val="20"/>
        </w:rPr>
        <w:t xml:space="preserve"> The symbols mapped to a slot can be identified by an index and the gNB can request the retransmission of the symbols by indicating the slot index. Another</w:t>
      </w:r>
      <w:r>
        <w:rPr>
          <w:rFonts w:ascii="Times New Roman" w:hAnsi="Times New Roman" w:cs="Times New Roman"/>
          <w:sz w:val="20"/>
          <w:szCs w:val="20"/>
        </w:rPr>
        <w:t xml:space="preserve"> option could be to map the information carried per each slot </w:t>
      </w:r>
      <w:r w:rsidR="005960AA">
        <w:rPr>
          <w:rFonts w:ascii="Times New Roman" w:hAnsi="Times New Roman" w:cs="Times New Roman"/>
          <w:sz w:val="20"/>
          <w:szCs w:val="20"/>
        </w:rPr>
        <w:t xml:space="preserve">for example </w:t>
      </w:r>
      <w:r>
        <w:rPr>
          <w:rFonts w:ascii="Times New Roman" w:hAnsi="Times New Roman" w:cs="Times New Roman"/>
          <w:sz w:val="20"/>
          <w:szCs w:val="20"/>
        </w:rPr>
        <w:t xml:space="preserve">into a </w:t>
      </w:r>
      <w:r w:rsidR="00451C33" w:rsidRPr="00861D5E">
        <w:rPr>
          <w:rFonts w:ascii="Times New Roman" w:hAnsi="Times New Roman" w:cs="Times New Roman"/>
          <w:sz w:val="20"/>
          <w:szCs w:val="20"/>
        </w:rPr>
        <w:t>HARQ process</w:t>
      </w:r>
      <w:r>
        <w:rPr>
          <w:rFonts w:ascii="Times New Roman" w:hAnsi="Times New Roman" w:cs="Times New Roman"/>
          <w:sz w:val="20"/>
          <w:szCs w:val="20"/>
        </w:rPr>
        <w:t>.</w:t>
      </w:r>
      <w:r w:rsidR="00451C33" w:rsidRPr="00861D5E">
        <w:rPr>
          <w:rFonts w:ascii="Times New Roman" w:hAnsi="Times New Roman" w:cs="Times New Roman"/>
          <w:sz w:val="20"/>
          <w:szCs w:val="20"/>
        </w:rPr>
        <w:t xml:space="preserve"> </w:t>
      </w:r>
    </w:p>
    <w:p w14:paraId="4B5774E4" w14:textId="21932086" w:rsidR="00861D5E" w:rsidRPr="00861D5E" w:rsidRDefault="00072EE0" w:rsidP="00B94A5F">
      <w:pPr>
        <w:rPr>
          <w:rFonts w:ascii="Times New Roman" w:hAnsi="Times New Roman" w:cs="Times New Roman"/>
          <w:b/>
          <w:bCs/>
          <w:sz w:val="20"/>
          <w:szCs w:val="20"/>
        </w:rPr>
      </w:pPr>
      <w:r w:rsidRPr="005C064B">
        <w:rPr>
          <w:rFonts w:ascii="Times New Roman" w:hAnsi="Times New Roman" w:cs="Times New Roman"/>
          <w:b/>
          <w:bCs/>
          <w:sz w:val="20"/>
          <w:szCs w:val="20"/>
        </w:rPr>
        <w:t>Proposal</w:t>
      </w:r>
      <w:r w:rsidR="005C064B" w:rsidRPr="005C064B">
        <w:rPr>
          <w:rFonts w:ascii="Times New Roman" w:hAnsi="Times New Roman" w:cs="Times New Roman"/>
          <w:b/>
          <w:bCs/>
          <w:sz w:val="20"/>
          <w:szCs w:val="20"/>
        </w:rPr>
        <w:t xml:space="preserve"> 6</w:t>
      </w:r>
      <w:r w:rsidRPr="005C064B">
        <w:rPr>
          <w:rFonts w:ascii="Times New Roman" w:hAnsi="Times New Roman" w:cs="Times New Roman"/>
          <w:b/>
          <w:bCs/>
          <w:sz w:val="20"/>
          <w:szCs w:val="20"/>
        </w:rPr>
        <w:t xml:space="preserve">: </w:t>
      </w:r>
      <w:r w:rsidR="005C064B" w:rsidRPr="005C064B">
        <w:rPr>
          <w:rFonts w:ascii="Times New Roman" w:hAnsi="Times New Roman" w:cs="Times New Roman"/>
          <w:b/>
          <w:bCs/>
          <w:sz w:val="20"/>
          <w:szCs w:val="20"/>
        </w:rPr>
        <w:t>S</w:t>
      </w:r>
      <w:r w:rsidRPr="005C064B">
        <w:rPr>
          <w:rFonts w:ascii="Times New Roman" w:hAnsi="Times New Roman" w:cs="Times New Roman"/>
          <w:b/>
          <w:bCs/>
          <w:sz w:val="20"/>
          <w:szCs w:val="20"/>
        </w:rPr>
        <w:t xml:space="preserve">upport enhanced retransmission mechanisms to avoid the retransmission of the entire multi-slot PUSCH. </w:t>
      </w:r>
    </w:p>
    <w:p w14:paraId="771A4464" w14:textId="38DF5102" w:rsidR="0079265C" w:rsidRPr="00265983" w:rsidRDefault="0079265C" w:rsidP="0079265C">
      <w:pPr>
        <w:pStyle w:val="Heading1"/>
      </w:pPr>
      <w:r w:rsidRPr="00265983">
        <w:t>Conclusion</w:t>
      </w:r>
    </w:p>
    <w:p w14:paraId="45BEB1C4" w14:textId="3C242607" w:rsidR="0079265C" w:rsidRDefault="008218E6"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In this contribution we discuss resource allocation aspects of the multi-slot PUSCH transmission as well as enhanced retransmission schemes. </w:t>
      </w:r>
      <w:r w:rsidR="0079265C">
        <w:rPr>
          <w:rFonts w:ascii="Times New Roman" w:hAnsi="Times New Roman" w:cs="Times New Roman"/>
          <w:sz w:val="20"/>
          <w:szCs w:val="20"/>
        </w:rPr>
        <w:t xml:space="preserve">The following observations </w:t>
      </w:r>
      <w:r>
        <w:rPr>
          <w:rFonts w:ascii="Times New Roman" w:hAnsi="Times New Roman" w:cs="Times New Roman"/>
          <w:sz w:val="20"/>
          <w:szCs w:val="20"/>
        </w:rPr>
        <w:t xml:space="preserve">and proposals </w:t>
      </w:r>
      <w:r w:rsidR="0079265C">
        <w:rPr>
          <w:rFonts w:ascii="Times New Roman" w:hAnsi="Times New Roman" w:cs="Times New Roman"/>
          <w:sz w:val="20"/>
          <w:szCs w:val="20"/>
        </w:rPr>
        <w:t>are made in this contribution</w:t>
      </w:r>
      <w:r w:rsidR="005960AA">
        <w:rPr>
          <w:rFonts w:ascii="Times New Roman" w:hAnsi="Times New Roman" w:cs="Times New Roman"/>
          <w:sz w:val="20"/>
          <w:szCs w:val="20"/>
        </w:rPr>
        <w:t>:</w:t>
      </w:r>
    </w:p>
    <w:p w14:paraId="0909C15B" w14:textId="2AB85C9F" w:rsidR="00F07C8B" w:rsidRPr="00A90E3C" w:rsidRDefault="00F07C8B" w:rsidP="00F07C8B">
      <w:pPr>
        <w:rPr>
          <w:rFonts w:ascii="Times New Roman" w:hAnsi="Times New Roman" w:cs="Times New Roman"/>
          <w:b/>
          <w:bCs/>
          <w:sz w:val="20"/>
          <w:szCs w:val="20"/>
        </w:rPr>
      </w:pPr>
      <w:r w:rsidRPr="00A90E3C">
        <w:rPr>
          <w:rFonts w:ascii="Times New Roman" w:hAnsi="Times New Roman" w:cs="Times New Roman"/>
          <w:b/>
          <w:bCs/>
          <w:sz w:val="20"/>
          <w:szCs w:val="20"/>
        </w:rPr>
        <w:t xml:space="preserve">Observation </w:t>
      </w:r>
      <w:r>
        <w:rPr>
          <w:rFonts w:ascii="Times New Roman" w:hAnsi="Times New Roman" w:cs="Times New Roman"/>
          <w:b/>
          <w:bCs/>
          <w:sz w:val="20"/>
          <w:szCs w:val="20"/>
        </w:rPr>
        <w:t>1</w:t>
      </w:r>
      <w:r w:rsidRPr="00A90E3C">
        <w:rPr>
          <w:rFonts w:ascii="Times New Roman" w:hAnsi="Times New Roman" w:cs="Times New Roman"/>
          <w:b/>
          <w:bCs/>
          <w:sz w:val="20"/>
          <w:szCs w:val="20"/>
        </w:rPr>
        <w:t>: Multi-slot transmission provides transmission-side gains, namely time-diversity and power boosting gain</w:t>
      </w:r>
    </w:p>
    <w:p w14:paraId="7AC1E8E8" w14:textId="2F674D72" w:rsidR="008218E6" w:rsidRDefault="008218E6" w:rsidP="008218E6">
      <w:pPr>
        <w:rPr>
          <w:rFonts w:ascii="Times New Roman" w:hAnsi="Times New Roman" w:cs="Times New Roman"/>
          <w:b/>
          <w:bCs/>
          <w:sz w:val="20"/>
          <w:szCs w:val="20"/>
        </w:rPr>
      </w:pPr>
      <w:r w:rsidRPr="00A90E3C">
        <w:rPr>
          <w:rFonts w:ascii="Times New Roman" w:hAnsi="Times New Roman" w:cs="Times New Roman"/>
          <w:b/>
          <w:bCs/>
          <w:sz w:val="20"/>
          <w:szCs w:val="20"/>
        </w:rPr>
        <w:t xml:space="preserve">Observation </w:t>
      </w:r>
      <w:r w:rsidR="00F07C8B">
        <w:rPr>
          <w:rFonts w:ascii="Times New Roman" w:hAnsi="Times New Roman" w:cs="Times New Roman"/>
          <w:b/>
          <w:bCs/>
          <w:sz w:val="20"/>
          <w:szCs w:val="20"/>
        </w:rPr>
        <w:t>2</w:t>
      </w:r>
      <w:r w:rsidRPr="00A90E3C">
        <w:rPr>
          <w:rFonts w:ascii="Times New Roman" w:hAnsi="Times New Roman" w:cs="Times New Roman"/>
          <w:b/>
          <w:bCs/>
          <w:sz w:val="20"/>
          <w:szCs w:val="20"/>
        </w:rPr>
        <w:t xml:space="preserve">: Whether signals or channels can be scheduled in the same slot as PUSCH in the multi-slot transmission affects the value of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oh</m:t>
            </m:r>
          </m:sub>
          <m:sup>
            <m:r>
              <m:rPr>
                <m:sty m:val="bi"/>
              </m:rPr>
              <w:rPr>
                <w:rFonts w:ascii="Cambria Math" w:hAnsi="Cambria Math" w:cs="Times New Roman"/>
                <w:sz w:val="20"/>
                <w:szCs w:val="20"/>
              </w:rPr>
              <m:t>RB</m:t>
            </m:r>
          </m:sup>
        </m:sSubSup>
      </m:oMath>
    </w:p>
    <w:p w14:paraId="33F94FBA" w14:textId="79E0F400" w:rsidR="008218E6" w:rsidRPr="00A90E3C" w:rsidRDefault="008218E6" w:rsidP="008218E6">
      <w:pPr>
        <w:rPr>
          <w:rFonts w:ascii="Times New Roman" w:hAnsi="Times New Roman" w:cs="Times New Roman"/>
          <w:b/>
          <w:bCs/>
          <w:sz w:val="20"/>
          <w:szCs w:val="20"/>
        </w:rPr>
      </w:pPr>
      <w:r w:rsidRPr="00A90E3C">
        <w:rPr>
          <w:rFonts w:ascii="Times New Roman" w:hAnsi="Times New Roman" w:cs="Times New Roman"/>
          <w:b/>
          <w:bCs/>
          <w:sz w:val="20"/>
          <w:szCs w:val="20"/>
        </w:rPr>
        <w:lastRenderedPageBreak/>
        <w:t xml:space="preserve">Observation </w:t>
      </w:r>
      <w:r>
        <w:rPr>
          <w:rFonts w:ascii="Times New Roman" w:hAnsi="Times New Roman" w:cs="Times New Roman"/>
          <w:b/>
          <w:bCs/>
          <w:sz w:val="20"/>
          <w:szCs w:val="20"/>
        </w:rPr>
        <w:t>3</w:t>
      </w:r>
      <w:r w:rsidRPr="00A90E3C">
        <w:rPr>
          <w:rFonts w:ascii="Times New Roman" w:hAnsi="Times New Roman" w:cs="Times New Roman"/>
          <w:b/>
          <w:bCs/>
          <w:sz w:val="20"/>
          <w:szCs w:val="20"/>
        </w:rPr>
        <w:t>: Joint channel estimation for mult</w:t>
      </w:r>
      <w:r w:rsidR="00554AFE">
        <w:rPr>
          <w:rFonts w:ascii="Times New Roman" w:hAnsi="Times New Roman" w:cs="Times New Roman"/>
          <w:b/>
          <w:bCs/>
          <w:sz w:val="20"/>
          <w:szCs w:val="20"/>
        </w:rPr>
        <w:t>i</w:t>
      </w:r>
      <w:r w:rsidRPr="00A90E3C">
        <w:rPr>
          <w:rFonts w:ascii="Times New Roman" w:hAnsi="Times New Roman" w:cs="Times New Roman"/>
          <w:b/>
          <w:bCs/>
          <w:sz w:val="20"/>
          <w:szCs w:val="20"/>
        </w:rPr>
        <w:t>-slot PUSCH will provide additional performance gain from the receiver side</w:t>
      </w:r>
    </w:p>
    <w:p w14:paraId="7E74691C" w14:textId="77777777" w:rsidR="008218E6" w:rsidRDefault="008218E6" w:rsidP="008218E6">
      <w:pPr>
        <w:rPr>
          <w:rFonts w:ascii="Times New Roman" w:hAnsi="Times New Roman" w:cs="Times New Roman"/>
          <w:sz w:val="20"/>
          <w:szCs w:val="20"/>
        </w:rPr>
      </w:pPr>
      <w:r w:rsidRPr="00072EE0">
        <w:rPr>
          <w:rFonts w:ascii="Times New Roman" w:hAnsi="Times New Roman" w:cs="Times New Roman"/>
          <w:b/>
          <w:bCs/>
          <w:sz w:val="20"/>
          <w:szCs w:val="20"/>
        </w:rPr>
        <w:t>Observation</w:t>
      </w:r>
      <w:r>
        <w:rPr>
          <w:rFonts w:ascii="Times New Roman" w:hAnsi="Times New Roman" w:cs="Times New Roman"/>
          <w:b/>
          <w:bCs/>
          <w:sz w:val="20"/>
          <w:szCs w:val="20"/>
        </w:rPr>
        <w:t xml:space="preserve"> 4</w:t>
      </w:r>
      <w:r w:rsidRPr="00072EE0">
        <w:rPr>
          <w:rFonts w:ascii="Times New Roman" w:hAnsi="Times New Roman" w:cs="Times New Roman"/>
          <w:b/>
          <w:bCs/>
          <w:sz w:val="20"/>
          <w:szCs w:val="20"/>
        </w:rPr>
        <w:t>:</w:t>
      </w:r>
      <w:r>
        <w:rPr>
          <w:rFonts w:ascii="Times New Roman" w:hAnsi="Times New Roman" w:cs="Times New Roman"/>
          <w:sz w:val="20"/>
          <w:szCs w:val="20"/>
        </w:rPr>
        <w:t xml:space="preserve"> </w:t>
      </w:r>
      <w:r w:rsidRPr="00861D5E">
        <w:rPr>
          <w:rFonts w:ascii="Times New Roman" w:hAnsi="Times New Roman" w:cs="Times New Roman"/>
          <w:b/>
          <w:bCs/>
          <w:sz w:val="20"/>
          <w:szCs w:val="20"/>
        </w:rPr>
        <w:t>Portion of the multi-slot PUSCH can be interrupted by another transmission or experience burst interference.</w:t>
      </w:r>
    </w:p>
    <w:p w14:paraId="57B3084B" w14:textId="65F0FFF9" w:rsidR="005960AA" w:rsidRPr="007A1C94" w:rsidRDefault="005960AA" w:rsidP="005960AA">
      <w:pPr>
        <w:rPr>
          <w:rFonts w:ascii="Times New Roman" w:hAnsi="Times New Roman" w:cs="Times New Roman"/>
          <w:b/>
          <w:bCs/>
          <w:sz w:val="20"/>
          <w:szCs w:val="20"/>
        </w:rPr>
      </w:pPr>
      <w:r w:rsidRPr="00E01BC7">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E01BC7">
        <w:rPr>
          <w:rFonts w:ascii="Times New Roman" w:hAnsi="Times New Roman" w:cs="Times New Roman"/>
          <w:b/>
          <w:bCs/>
          <w:sz w:val="20"/>
          <w:szCs w:val="20"/>
        </w:rPr>
        <w:t>:</w:t>
      </w:r>
      <w:r w:rsidRPr="00C367A8">
        <w:rPr>
          <w:rFonts w:ascii="Times New Roman" w:hAnsi="Times New Roman" w:cs="Times New Roman"/>
          <w:b/>
          <w:bCs/>
          <w:sz w:val="20"/>
          <w:szCs w:val="20"/>
        </w:rPr>
        <w:t xml:space="preserve"> Dynamic </w:t>
      </w:r>
      <w:r w:rsidR="008218E6" w:rsidRPr="00C367A8">
        <w:rPr>
          <w:rFonts w:ascii="Times New Roman" w:hAnsi="Times New Roman" w:cs="Times New Roman"/>
          <w:b/>
          <w:bCs/>
          <w:sz w:val="20"/>
          <w:szCs w:val="20"/>
        </w:rPr>
        <w:t>enabling</w:t>
      </w:r>
      <w:r w:rsidR="008218E6">
        <w:rPr>
          <w:rFonts w:ascii="Times New Roman" w:hAnsi="Times New Roman" w:cs="Times New Roman"/>
          <w:b/>
          <w:bCs/>
          <w:sz w:val="20"/>
          <w:szCs w:val="20"/>
        </w:rPr>
        <w:t>/disabling</w:t>
      </w:r>
      <w:r w:rsidR="008218E6" w:rsidRPr="00C367A8">
        <w:rPr>
          <w:rFonts w:ascii="Times New Roman" w:hAnsi="Times New Roman" w:cs="Times New Roman"/>
          <w:b/>
          <w:bCs/>
          <w:sz w:val="20"/>
          <w:szCs w:val="20"/>
        </w:rPr>
        <w:t xml:space="preserve"> </w:t>
      </w:r>
      <w:r w:rsidRPr="00C367A8">
        <w:rPr>
          <w:rFonts w:ascii="Times New Roman" w:hAnsi="Times New Roman" w:cs="Times New Roman"/>
          <w:b/>
          <w:bCs/>
          <w:sz w:val="20"/>
          <w:szCs w:val="20"/>
        </w:rPr>
        <w:t>of multi-slot PUSCH transmission is supported.</w:t>
      </w:r>
    </w:p>
    <w:p w14:paraId="09D05D8B" w14:textId="42D0F06A" w:rsidR="00984BB0" w:rsidRPr="00E65C9A" w:rsidRDefault="00984BB0" w:rsidP="00984BB0">
      <w:pPr>
        <w:rPr>
          <w:rFonts w:ascii="Times New Roman" w:hAnsi="Times New Roman" w:cs="Times New Roman"/>
          <w:b/>
          <w:bCs/>
          <w:sz w:val="20"/>
          <w:szCs w:val="20"/>
        </w:rPr>
      </w:pPr>
      <w:r w:rsidRPr="00E65C9A">
        <w:rPr>
          <w:rFonts w:ascii="Times New Roman" w:hAnsi="Times New Roman" w:cs="Times New Roman"/>
          <w:b/>
          <w:bCs/>
          <w:sz w:val="20"/>
          <w:szCs w:val="20"/>
        </w:rPr>
        <w:t>Proposal 2: Support multi-slot TB transmission if the number of PRBs is under a limit.</w:t>
      </w:r>
    </w:p>
    <w:p w14:paraId="0CCD21F7" w14:textId="369EF75E" w:rsidR="00F7278A" w:rsidRPr="00A90E3C" w:rsidRDefault="00F7278A" w:rsidP="00F7278A">
      <w:pPr>
        <w:rPr>
          <w:rFonts w:ascii="Times New Roman" w:hAnsi="Times New Roman" w:cs="Times New Roman"/>
          <w:b/>
          <w:bCs/>
          <w:sz w:val="20"/>
          <w:szCs w:val="20"/>
        </w:rPr>
      </w:pPr>
      <w:r w:rsidRPr="0076635F">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76635F">
        <w:rPr>
          <w:rFonts w:ascii="Times New Roman" w:hAnsi="Times New Roman" w:cs="Times New Roman"/>
          <w:b/>
          <w:bCs/>
          <w:sz w:val="20"/>
          <w:szCs w:val="20"/>
        </w:rPr>
        <w:t xml:space="preserve">: At least 1 PRB is supported for the </w:t>
      </w:r>
      <w:r>
        <w:rPr>
          <w:rFonts w:ascii="Times New Roman" w:hAnsi="Times New Roman" w:cs="Times New Roman"/>
          <w:b/>
          <w:bCs/>
          <w:sz w:val="20"/>
          <w:szCs w:val="20"/>
        </w:rPr>
        <w:t xml:space="preserve">possible </w:t>
      </w:r>
      <w:r w:rsidRPr="00A90E3C">
        <w:rPr>
          <w:rFonts w:ascii="Times New Roman" w:hAnsi="Times New Roman" w:cs="Times New Roman"/>
          <w:b/>
          <w:bCs/>
          <w:sz w:val="20"/>
          <w:szCs w:val="20"/>
        </w:rPr>
        <w:t xml:space="preserve">number of resource blocks for </w:t>
      </w:r>
      <w:r>
        <w:rPr>
          <w:rFonts w:ascii="Times New Roman" w:hAnsi="Times New Roman" w:cs="Times New Roman"/>
          <w:b/>
          <w:bCs/>
          <w:sz w:val="20"/>
          <w:szCs w:val="20"/>
        </w:rPr>
        <w:t xml:space="preserve">multi-slot </w:t>
      </w:r>
      <w:r w:rsidRPr="00A90E3C">
        <w:rPr>
          <w:rFonts w:ascii="Times New Roman" w:hAnsi="Times New Roman" w:cs="Times New Roman"/>
          <w:b/>
          <w:bCs/>
          <w:sz w:val="20"/>
          <w:szCs w:val="20"/>
        </w:rPr>
        <w:t>TB transmission</w:t>
      </w:r>
    </w:p>
    <w:p w14:paraId="6DA724F1" w14:textId="4E874640" w:rsidR="00EC37EA" w:rsidRPr="00A90E3C" w:rsidRDefault="00EC37EA" w:rsidP="00EC37EA">
      <w:pPr>
        <w:rPr>
          <w:rFonts w:ascii="Times New Roman" w:hAnsi="Times New Roman" w:cs="Times New Roman"/>
          <w:b/>
          <w:bCs/>
          <w:sz w:val="20"/>
          <w:szCs w:val="20"/>
        </w:rPr>
      </w:pPr>
      <w:r w:rsidRPr="00A90E3C">
        <w:rPr>
          <w:rFonts w:ascii="Times New Roman" w:hAnsi="Times New Roman" w:cs="Times New Roman"/>
          <w:b/>
          <w:bCs/>
          <w:sz w:val="20"/>
          <w:szCs w:val="20"/>
        </w:rPr>
        <w:t xml:space="preserve">Proposal </w:t>
      </w:r>
      <w:r w:rsidR="00F7278A">
        <w:rPr>
          <w:rFonts w:ascii="Times New Roman" w:hAnsi="Times New Roman" w:cs="Times New Roman"/>
          <w:b/>
          <w:bCs/>
          <w:sz w:val="20"/>
          <w:szCs w:val="20"/>
        </w:rPr>
        <w:t>4</w:t>
      </w:r>
      <w:r w:rsidRPr="00A90E3C">
        <w:rPr>
          <w:rFonts w:ascii="Times New Roman" w:hAnsi="Times New Roman" w:cs="Times New Roman"/>
          <w:b/>
          <w:bCs/>
          <w:sz w:val="20"/>
          <w:szCs w:val="20"/>
        </w:rPr>
        <w:t xml:space="preserve">:  </w:t>
      </w:r>
      <w:r>
        <w:rPr>
          <w:rFonts w:ascii="Times New Roman" w:hAnsi="Times New Roman" w:cs="Times New Roman"/>
          <w:b/>
          <w:bCs/>
          <w:sz w:val="20"/>
          <w:szCs w:val="20"/>
        </w:rPr>
        <w:t>For</w:t>
      </w:r>
      <w:r w:rsidRPr="00A90E3C">
        <w:rPr>
          <w:rFonts w:ascii="Times New Roman" w:hAnsi="Times New Roman" w:cs="Times New Roman"/>
          <w:b/>
          <w:bCs/>
          <w:sz w:val="20"/>
          <w:szCs w:val="20"/>
        </w:rPr>
        <w:t xml:space="preserve"> multi-slot </w:t>
      </w:r>
      <w:r>
        <w:rPr>
          <w:rFonts w:ascii="Times New Roman" w:hAnsi="Times New Roman" w:cs="Times New Roman"/>
          <w:b/>
          <w:bCs/>
          <w:sz w:val="20"/>
          <w:szCs w:val="20"/>
        </w:rPr>
        <w:t xml:space="preserve">TB </w:t>
      </w:r>
      <w:r w:rsidRPr="00A90E3C">
        <w:rPr>
          <w:rFonts w:ascii="Times New Roman" w:hAnsi="Times New Roman" w:cs="Times New Roman"/>
          <w:b/>
          <w:bCs/>
          <w:sz w:val="20"/>
          <w:szCs w:val="20"/>
        </w:rPr>
        <w:t xml:space="preserve">transmission, </w:t>
      </w:r>
      <w:r>
        <w:rPr>
          <w:rFonts w:ascii="Times New Roman" w:hAnsi="Times New Roman" w:cs="Times New Roman"/>
          <w:b/>
          <w:bCs/>
          <w:sz w:val="20"/>
          <w:szCs w:val="20"/>
        </w:rPr>
        <w:t>assume</w:t>
      </w:r>
      <w:r w:rsidRPr="00A90E3C">
        <w:rPr>
          <w:rFonts w:ascii="Times New Roman" w:hAnsi="Times New Roman" w:cs="Times New Roman"/>
          <w:b/>
          <w:bCs/>
          <w:sz w:val="20"/>
          <w:szCs w:val="20"/>
        </w:rPr>
        <w:t xml:space="preserve"> same value of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oh</m:t>
            </m:r>
          </m:sub>
          <m:sup>
            <m:r>
              <m:rPr>
                <m:sty m:val="bi"/>
              </m:rPr>
              <w:rPr>
                <w:rFonts w:ascii="Cambria Math" w:hAnsi="Cambria Math" w:cs="Times New Roman"/>
                <w:sz w:val="20"/>
                <w:szCs w:val="20"/>
              </w:rPr>
              <m:t>RB</m:t>
            </m:r>
          </m:sup>
        </m:sSubSup>
      </m:oMath>
      <w:r w:rsidRPr="005E5A10">
        <w:rPr>
          <w:rFonts w:ascii="Times New Roman" w:hAnsi="Times New Roman" w:cs="Times New Roman"/>
          <w:b/>
          <w:bCs/>
          <w:sz w:val="20"/>
          <w:szCs w:val="20"/>
        </w:rPr>
        <w:t xml:space="preserve"> for all slots</w:t>
      </w:r>
      <w:r>
        <w:rPr>
          <w:rFonts w:ascii="Times New Roman" w:hAnsi="Times New Roman" w:cs="Times New Roman"/>
          <w:b/>
          <w:bCs/>
          <w:sz w:val="20"/>
          <w:szCs w:val="20"/>
        </w:rPr>
        <w:t>.</w:t>
      </w:r>
    </w:p>
    <w:p w14:paraId="179E57CB" w14:textId="77777777" w:rsidR="002E17DC" w:rsidRDefault="002E17DC" w:rsidP="002E17DC">
      <w:pPr>
        <w:rPr>
          <w:rFonts w:ascii="Times New Roman" w:hAnsi="Times New Roman" w:cs="Times New Roman"/>
          <w:b/>
          <w:bCs/>
          <w:sz w:val="20"/>
          <w:szCs w:val="20"/>
        </w:rPr>
      </w:pPr>
      <w:r w:rsidRPr="00A90E3C">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A90E3C">
        <w:rPr>
          <w:rFonts w:ascii="Times New Roman" w:hAnsi="Times New Roman" w:cs="Times New Roman"/>
          <w:b/>
          <w:bCs/>
          <w:sz w:val="20"/>
          <w:szCs w:val="20"/>
        </w:rPr>
        <w:t>: Support joint channel estimation for the multi-slot PUSCH transmission</w:t>
      </w:r>
    </w:p>
    <w:p w14:paraId="20EA4DAF" w14:textId="51D3B189" w:rsidR="005960AA" w:rsidRPr="008218E6" w:rsidRDefault="008218E6" w:rsidP="008218E6">
      <w:pPr>
        <w:rPr>
          <w:rFonts w:ascii="Times New Roman" w:hAnsi="Times New Roman" w:cs="Times New Roman"/>
          <w:b/>
          <w:bCs/>
          <w:sz w:val="20"/>
          <w:szCs w:val="20"/>
        </w:rPr>
      </w:pPr>
      <w:r w:rsidRPr="005C064B">
        <w:rPr>
          <w:rFonts w:ascii="Times New Roman" w:hAnsi="Times New Roman" w:cs="Times New Roman"/>
          <w:b/>
          <w:bCs/>
          <w:sz w:val="20"/>
          <w:szCs w:val="20"/>
        </w:rPr>
        <w:t xml:space="preserve">Proposal 6: Support enhanced retransmission mechanisms to avoid the retransmission of the entire multi-slot PUSCH. </w:t>
      </w:r>
    </w:p>
    <w:p w14:paraId="04DC7746" w14:textId="7DE04B78" w:rsidR="00B247A4" w:rsidRPr="00265983" w:rsidRDefault="00B247A4" w:rsidP="00B247A4">
      <w:pPr>
        <w:pStyle w:val="Heading1"/>
      </w:pPr>
      <w:r w:rsidRPr="00265983">
        <w:t>Refe</w:t>
      </w:r>
      <w:r w:rsidR="00E4647B" w:rsidRPr="00265983">
        <w:t>rences</w:t>
      </w:r>
    </w:p>
    <w:p w14:paraId="6AD06A3F" w14:textId="27A86793" w:rsidR="00175767" w:rsidRDefault="00E4647B" w:rsidP="00175767">
      <w:pPr>
        <w:pStyle w:val="Reference"/>
        <w:numPr>
          <w:ilvl w:val="0"/>
          <w:numId w:val="17"/>
        </w:numPr>
        <w:overflowPunct w:val="0"/>
        <w:autoSpaceDE w:val="0"/>
        <w:autoSpaceDN w:val="0"/>
        <w:adjustRightInd w:val="0"/>
        <w:spacing w:after="60" w:line="240" w:lineRule="auto"/>
        <w:textAlignment w:val="baseline"/>
        <w:rPr>
          <w:rFonts w:ascii="Times New Roman" w:hAnsi="Times New Roman"/>
        </w:rPr>
      </w:pPr>
      <w:r w:rsidRPr="008F7262">
        <w:rPr>
          <w:rFonts w:ascii="Times New Roman" w:hAnsi="Times New Roman" w:cs="Times New Roman"/>
          <w:sz w:val="20"/>
          <w:szCs w:val="20"/>
          <w:lang w:eastAsia="zh-CN"/>
        </w:rPr>
        <w:t xml:space="preserve"> </w:t>
      </w:r>
      <w:bookmarkStart w:id="3" w:name="_Ref47517724"/>
      <w:r w:rsidR="00175767">
        <w:rPr>
          <w:rFonts w:ascii="Times New Roman" w:hAnsi="Times New Roman"/>
        </w:rPr>
        <w:t>RP-202928, “</w:t>
      </w:r>
      <w:r w:rsidR="00175767" w:rsidRPr="00175767">
        <w:rPr>
          <w:rFonts w:ascii="Times New Roman" w:hAnsi="Times New Roman"/>
        </w:rPr>
        <w:t>New WID on NR coverage enhancements</w:t>
      </w:r>
      <w:r w:rsidR="00175767">
        <w:rPr>
          <w:rFonts w:ascii="Times New Roman" w:hAnsi="Times New Roman"/>
        </w:rPr>
        <w:t>”, China Telecom.</w:t>
      </w:r>
      <w:bookmarkEnd w:id="3"/>
    </w:p>
    <w:p w14:paraId="029A280E" w14:textId="7CF159EB" w:rsidR="005F012F" w:rsidRDefault="005F012F" w:rsidP="00175767">
      <w:pPr>
        <w:pStyle w:val="Reference"/>
        <w:numPr>
          <w:ilvl w:val="0"/>
          <w:numId w:val="17"/>
        </w:numPr>
        <w:overflowPunct w:val="0"/>
        <w:autoSpaceDE w:val="0"/>
        <w:autoSpaceDN w:val="0"/>
        <w:adjustRightInd w:val="0"/>
        <w:spacing w:after="60" w:line="240" w:lineRule="auto"/>
        <w:textAlignment w:val="baseline"/>
        <w:rPr>
          <w:rFonts w:ascii="Times New Roman" w:hAnsi="Times New Roman"/>
        </w:rPr>
      </w:pPr>
      <w:r>
        <w:rPr>
          <w:rFonts w:ascii="Times New Roman" w:hAnsi="Times New Roman"/>
        </w:rPr>
        <w:t>3GPP TS 38.214, “</w:t>
      </w:r>
      <w:r w:rsidR="007D44D2" w:rsidRPr="007D44D2">
        <w:rPr>
          <w:rFonts w:ascii="Times New Roman" w:hAnsi="Times New Roman"/>
        </w:rPr>
        <w:t>NR; Physical layer procedures for data</w:t>
      </w:r>
      <w:r w:rsidR="007D44D2">
        <w:rPr>
          <w:rFonts w:ascii="Times New Roman" w:hAnsi="Times New Roman"/>
        </w:rPr>
        <w:t>,</w:t>
      </w:r>
      <w:r>
        <w:rPr>
          <w:rFonts w:ascii="Times New Roman" w:hAnsi="Times New Roman"/>
        </w:rPr>
        <w:t>”</w:t>
      </w:r>
      <w:r w:rsidR="007D44D2">
        <w:rPr>
          <w:rFonts w:ascii="Times New Roman" w:hAnsi="Times New Roman"/>
        </w:rPr>
        <w:t xml:space="preserve"> </w:t>
      </w:r>
      <w:r w:rsidR="009343DE">
        <w:rPr>
          <w:rFonts w:ascii="Times New Roman" w:hAnsi="Times New Roman"/>
        </w:rPr>
        <w:t xml:space="preserve">ver. </w:t>
      </w:r>
      <w:r w:rsidR="009343DE" w:rsidRPr="009343DE">
        <w:rPr>
          <w:rFonts w:ascii="Times New Roman" w:hAnsi="Times New Roman"/>
        </w:rPr>
        <w:t>16.4.0</w:t>
      </w:r>
      <w:r w:rsidR="009343DE">
        <w:rPr>
          <w:rFonts w:ascii="Times New Roman" w:hAnsi="Times New Roman"/>
        </w:rPr>
        <w:t>, Jan. 2021.</w:t>
      </w:r>
    </w:p>
    <w:p w14:paraId="52138A2D" w14:textId="3797BFD9" w:rsidR="009C32D9" w:rsidRDefault="009C32D9" w:rsidP="00175767">
      <w:pPr>
        <w:pStyle w:val="Reference"/>
        <w:numPr>
          <w:ilvl w:val="0"/>
          <w:numId w:val="17"/>
        </w:numPr>
        <w:overflowPunct w:val="0"/>
        <w:autoSpaceDE w:val="0"/>
        <w:autoSpaceDN w:val="0"/>
        <w:adjustRightInd w:val="0"/>
        <w:spacing w:after="60" w:line="240" w:lineRule="auto"/>
        <w:textAlignment w:val="baseline"/>
        <w:rPr>
          <w:rFonts w:ascii="Times New Roman" w:hAnsi="Times New Roman"/>
        </w:rPr>
      </w:pPr>
      <w:bookmarkStart w:id="4" w:name="_Ref61604627"/>
      <w:r w:rsidRPr="009C32D9">
        <w:rPr>
          <w:rFonts w:ascii="Times New Roman" w:hAnsi="Times New Roman"/>
        </w:rPr>
        <w:t>3GPP, TR 38.830, “Study on NR coverage enhancements,” V.1.0.0, Nov. 2020.</w:t>
      </w:r>
      <w:bookmarkEnd w:id="4"/>
    </w:p>
    <w:p w14:paraId="2B66EA38" w14:textId="5888E5C0" w:rsidR="00C5622C" w:rsidRDefault="00C5622C" w:rsidP="00403690">
      <w:pPr>
        <w:rPr>
          <w:lang w:eastAsia="zh-CN"/>
        </w:rPr>
      </w:pPr>
    </w:p>
    <w:sectPr w:rsidR="00C562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99A5C" w14:textId="77777777" w:rsidR="004168F2" w:rsidRDefault="004168F2" w:rsidP="005854C7">
      <w:pPr>
        <w:spacing w:after="0" w:line="240" w:lineRule="auto"/>
      </w:pPr>
      <w:r>
        <w:separator/>
      </w:r>
    </w:p>
  </w:endnote>
  <w:endnote w:type="continuationSeparator" w:id="0">
    <w:p w14:paraId="515A8C12" w14:textId="77777777" w:rsidR="004168F2" w:rsidRDefault="004168F2"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0DF92" w14:textId="77777777" w:rsidR="004168F2" w:rsidRDefault="004168F2" w:rsidP="005854C7">
      <w:pPr>
        <w:spacing w:after="0" w:line="240" w:lineRule="auto"/>
      </w:pPr>
      <w:r>
        <w:separator/>
      </w:r>
    </w:p>
  </w:footnote>
  <w:footnote w:type="continuationSeparator" w:id="0">
    <w:p w14:paraId="7ED7C8C4" w14:textId="77777777" w:rsidR="004168F2" w:rsidRDefault="004168F2"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53875F7"/>
    <w:multiLevelType w:val="hybridMultilevel"/>
    <w:tmpl w:val="FF5E81B2"/>
    <w:lvl w:ilvl="0" w:tplc="9732E71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6F5101"/>
    <w:multiLevelType w:val="hybridMultilevel"/>
    <w:tmpl w:val="A3C6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7B24C2"/>
    <w:multiLevelType w:val="hybridMultilevel"/>
    <w:tmpl w:val="ACF8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BD0982"/>
    <w:multiLevelType w:val="hybridMultilevel"/>
    <w:tmpl w:val="49E66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C961D81"/>
    <w:multiLevelType w:val="hybridMultilevel"/>
    <w:tmpl w:val="B32062E8"/>
    <w:lvl w:ilvl="0" w:tplc="5238A1B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DE4129"/>
    <w:multiLevelType w:val="hybridMultilevel"/>
    <w:tmpl w:val="2D46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D1089F"/>
    <w:multiLevelType w:val="hybridMultilevel"/>
    <w:tmpl w:val="15B29398"/>
    <w:lvl w:ilvl="0" w:tplc="E91C680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3"/>
  </w:num>
  <w:num w:numId="5">
    <w:abstractNumId w:val="0"/>
  </w:num>
  <w:num w:numId="6">
    <w:abstractNumId w:val="0"/>
  </w:num>
  <w:num w:numId="7">
    <w:abstractNumId w:val="0"/>
  </w:num>
  <w:num w:numId="8">
    <w:abstractNumId w:val="0"/>
  </w:num>
  <w:num w:numId="9">
    <w:abstractNumId w:val="4"/>
  </w:num>
  <w:num w:numId="10">
    <w:abstractNumId w:val="10"/>
  </w:num>
  <w:num w:numId="11">
    <w:abstractNumId w:val="12"/>
  </w:num>
  <w:num w:numId="12">
    <w:abstractNumId w:val="9"/>
  </w:num>
  <w:num w:numId="13">
    <w:abstractNumId w:val="6"/>
  </w:num>
  <w:num w:numId="14">
    <w:abstractNumId w:val="11"/>
  </w:num>
  <w:num w:numId="15">
    <w:abstractNumId w:val="1"/>
  </w:num>
  <w:num w:numId="16">
    <w:abstractNumId w:val="8"/>
  </w:num>
  <w:num w:numId="17">
    <w:abstractNumId w:val="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3E06"/>
    <w:rsid w:val="000054A5"/>
    <w:rsid w:val="00005957"/>
    <w:rsid w:val="00005C83"/>
    <w:rsid w:val="0000768C"/>
    <w:rsid w:val="00007777"/>
    <w:rsid w:val="000144F2"/>
    <w:rsid w:val="00014808"/>
    <w:rsid w:val="00016911"/>
    <w:rsid w:val="00017975"/>
    <w:rsid w:val="00021984"/>
    <w:rsid w:val="00024409"/>
    <w:rsid w:val="00024B0C"/>
    <w:rsid w:val="000325A2"/>
    <w:rsid w:val="00037B1F"/>
    <w:rsid w:val="00041B34"/>
    <w:rsid w:val="000439C4"/>
    <w:rsid w:val="00046665"/>
    <w:rsid w:val="00050AC0"/>
    <w:rsid w:val="00052E03"/>
    <w:rsid w:val="0005522A"/>
    <w:rsid w:val="000569FB"/>
    <w:rsid w:val="00056D9E"/>
    <w:rsid w:val="000603FA"/>
    <w:rsid w:val="00064C81"/>
    <w:rsid w:val="00067EFC"/>
    <w:rsid w:val="00071ACD"/>
    <w:rsid w:val="00072EE0"/>
    <w:rsid w:val="0007577D"/>
    <w:rsid w:val="00075F8E"/>
    <w:rsid w:val="00076800"/>
    <w:rsid w:val="00080A1C"/>
    <w:rsid w:val="0008644D"/>
    <w:rsid w:val="00093A3D"/>
    <w:rsid w:val="00095DEA"/>
    <w:rsid w:val="000971F1"/>
    <w:rsid w:val="000A4B78"/>
    <w:rsid w:val="000A74F4"/>
    <w:rsid w:val="000B13CA"/>
    <w:rsid w:val="000B324F"/>
    <w:rsid w:val="000B454C"/>
    <w:rsid w:val="000C374E"/>
    <w:rsid w:val="000C51C7"/>
    <w:rsid w:val="000C636A"/>
    <w:rsid w:val="000C7155"/>
    <w:rsid w:val="000D254D"/>
    <w:rsid w:val="000D417C"/>
    <w:rsid w:val="000D4221"/>
    <w:rsid w:val="000D66D1"/>
    <w:rsid w:val="000E2E4E"/>
    <w:rsid w:val="000F779E"/>
    <w:rsid w:val="0010219A"/>
    <w:rsid w:val="00102AE9"/>
    <w:rsid w:val="00110E8A"/>
    <w:rsid w:val="00112CC3"/>
    <w:rsid w:val="00123BDB"/>
    <w:rsid w:val="00124547"/>
    <w:rsid w:val="00125040"/>
    <w:rsid w:val="001261FD"/>
    <w:rsid w:val="0012659E"/>
    <w:rsid w:val="00127125"/>
    <w:rsid w:val="00127F92"/>
    <w:rsid w:val="00132664"/>
    <w:rsid w:val="00133846"/>
    <w:rsid w:val="001365AE"/>
    <w:rsid w:val="001367B7"/>
    <w:rsid w:val="00141672"/>
    <w:rsid w:val="00145973"/>
    <w:rsid w:val="00150033"/>
    <w:rsid w:val="00151346"/>
    <w:rsid w:val="00151EED"/>
    <w:rsid w:val="001540D4"/>
    <w:rsid w:val="00155510"/>
    <w:rsid w:val="00156373"/>
    <w:rsid w:val="001566A4"/>
    <w:rsid w:val="00156BCF"/>
    <w:rsid w:val="00160D16"/>
    <w:rsid w:val="0016504C"/>
    <w:rsid w:val="00173FDE"/>
    <w:rsid w:val="00175271"/>
    <w:rsid w:val="001755D3"/>
    <w:rsid w:val="00175767"/>
    <w:rsid w:val="00176519"/>
    <w:rsid w:val="001779D2"/>
    <w:rsid w:val="0018216D"/>
    <w:rsid w:val="001848A8"/>
    <w:rsid w:val="00185DB5"/>
    <w:rsid w:val="0018722E"/>
    <w:rsid w:val="0018764B"/>
    <w:rsid w:val="00196F0D"/>
    <w:rsid w:val="001A11F5"/>
    <w:rsid w:val="001A76E2"/>
    <w:rsid w:val="001B6A7E"/>
    <w:rsid w:val="001B7910"/>
    <w:rsid w:val="001C66AC"/>
    <w:rsid w:val="001D11B2"/>
    <w:rsid w:val="001D5444"/>
    <w:rsid w:val="001D58DE"/>
    <w:rsid w:val="001E56E7"/>
    <w:rsid w:val="001F0AF1"/>
    <w:rsid w:val="001F21B6"/>
    <w:rsid w:val="001F33B5"/>
    <w:rsid w:val="002008B6"/>
    <w:rsid w:val="00200A4F"/>
    <w:rsid w:val="00200CB6"/>
    <w:rsid w:val="0020153D"/>
    <w:rsid w:val="00202FDE"/>
    <w:rsid w:val="00207BC1"/>
    <w:rsid w:val="00213963"/>
    <w:rsid w:val="00226468"/>
    <w:rsid w:val="0023025A"/>
    <w:rsid w:val="002335DE"/>
    <w:rsid w:val="00241947"/>
    <w:rsid w:val="00243C77"/>
    <w:rsid w:val="00245C9E"/>
    <w:rsid w:val="00246919"/>
    <w:rsid w:val="0025169F"/>
    <w:rsid w:val="00253760"/>
    <w:rsid w:val="00254662"/>
    <w:rsid w:val="00255ACF"/>
    <w:rsid w:val="0025759F"/>
    <w:rsid w:val="00263C42"/>
    <w:rsid w:val="00265983"/>
    <w:rsid w:val="0027268C"/>
    <w:rsid w:val="00274E12"/>
    <w:rsid w:val="00274E99"/>
    <w:rsid w:val="00275240"/>
    <w:rsid w:val="00275F95"/>
    <w:rsid w:val="00276D7A"/>
    <w:rsid w:val="00280A4B"/>
    <w:rsid w:val="00281BF3"/>
    <w:rsid w:val="00282760"/>
    <w:rsid w:val="00282C6C"/>
    <w:rsid w:val="00283C31"/>
    <w:rsid w:val="0028492F"/>
    <w:rsid w:val="00284C6E"/>
    <w:rsid w:val="00290A72"/>
    <w:rsid w:val="002946AD"/>
    <w:rsid w:val="002971C1"/>
    <w:rsid w:val="002A06F5"/>
    <w:rsid w:val="002A33E3"/>
    <w:rsid w:val="002B1322"/>
    <w:rsid w:val="002C3764"/>
    <w:rsid w:val="002C6C08"/>
    <w:rsid w:val="002C7387"/>
    <w:rsid w:val="002C74AE"/>
    <w:rsid w:val="002D1E4C"/>
    <w:rsid w:val="002D2DAE"/>
    <w:rsid w:val="002D34A1"/>
    <w:rsid w:val="002D3DDA"/>
    <w:rsid w:val="002D6926"/>
    <w:rsid w:val="002D7382"/>
    <w:rsid w:val="002E17DC"/>
    <w:rsid w:val="002E3468"/>
    <w:rsid w:val="002F4BA7"/>
    <w:rsid w:val="002F6FEF"/>
    <w:rsid w:val="002F711D"/>
    <w:rsid w:val="0030046A"/>
    <w:rsid w:val="00300D50"/>
    <w:rsid w:val="00302AEF"/>
    <w:rsid w:val="00302F83"/>
    <w:rsid w:val="00304D15"/>
    <w:rsid w:val="00311983"/>
    <w:rsid w:val="00311E97"/>
    <w:rsid w:val="00314659"/>
    <w:rsid w:val="00316778"/>
    <w:rsid w:val="003176B4"/>
    <w:rsid w:val="003231DA"/>
    <w:rsid w:val="00323A3C"/>
    <w:rsid w:val="00326ACC"/>
    <w:rsid w:val="003346F0"/>
    <w:rsid w:val="00335E4D"/>
    <w:rsid w:val="00336C06"/>
    <w:rsid w:val="00342EA7"/>
    <w:rsid w:val="00343E40"/>
    <w:rsid w:val="00344701"/>
    <w:rsid w:val="003454D4"/>
    <w:rsid w:val="003521B4"/>
    <w:rsid w:val="00355FB3"/>
    <w:rsid w:val="003629D7"/>
    <w:rsid w:val="00364B47"/>
    <w:rsid w:val="00364DB0"/>
    <w:rsid w:val="003768E8"/>
    <w:rsid w:val="00385665"/>
    <w:rsid w:val="00386A1D"/>
    <w:rsid w:val="00387AB3"/>
    <w:rsid w:val="003908E0"/>
    <w:rsid w:val="003909FD"/>
    <w:rsid w:val="003912DC"/>
    <w:rsid w:val="00391992"/>
    <w:rsid w:val="00391B55"/>
    <w:rsid w:val="00392572"/>
    <w:rsid w:val="00392C5E"/>
    <w:rsid w:val="0039415B"/>
    <w:rsid w:val="003A44BB"/>
    <w:rsid w:val="003A4F97"/>
    <w:rsid w:val="003B228E"/>
    <w:rsid w:val="003B3F2B"/>
    <w:rsid w:val="003B58FB"/>
    <w:rsid w:val="003B5969"/>
    <w:rsid w:val="003C581A"/>
    <w:rsid w:val="003C753A"/>
    <w:rsid w:val="003C77A7"/>
    <w:rsid w:val="003D06D6"/>
    <w:rsid w:val="003D1F7E"/>
    <w:rsid w:val="003D32BE"/>
    <w:rsid w:val="003D3501"/>
    <w:rsid w:val="003D735E"/>
    <w:rsid w:val="003E3431"/>
    <w:rsid w:val="003E435B"/>
    <w:rsid w:val="003E6140"/>
    <w:rsid w:val="003E7E2A"/>
    <w:rsid w:val="00402762"/>
    <w:rsid w:val="00403690"/>
    <w:rsid w:val="00410F05"/>
    <w:rsid w:val="00414223"/>
    <w:rsid w:val="004168F2"/>
    <w:rsid w:val="00425E35"/>
    <w:rsid w:val="00430B56"/>
    <w:rsid w:val="0043299F"/>
    <w:rsid w:val="00433617"/>
    <w:rsid w:val="00435A9B"/>
    <w:rsid w:val="00437E52"/>
    <w:rsid w:val="00441A5D"/>
    <w:rsid w:val="004426C7"/>
    <w:rsid w:val="00442F5E"/>
    <w:rsid w:val="004431E6"/>
    <w:rsid w:val="0044621F"/>
    <w:rsid w:val="0045097C"/>
    <w:rsid w:val="00451C33"/>
    <w:rsid w:val="00452F6F"/>
    <w:rsid w:val="0045444F"/>
    <w:rsid w:val="00456D28"/>
    <w:rsid w:val="0046121E"/>
    <w:rsid w:val="00462210"/>
    <w:rsid w:val="0046393F"/>
    <w:rsid w:val="00463A0D"/>
    <w:rsid w:val="0047108F"/>
    <w:rsid w:val="004769D9"/>
    <w:rsid w:val="004779AE"/>
    <w:rsid w:val="00477C73"/>
    <w:rsid w:val="0048034D"/>
    <w:rsid w:val="00480DE5"/>
    <w:rsid w:val="0049003E"/>
    <w:rsid w:val="00490E4D"/>
    <w:rsid w:val="00495247"/>
    <w:rsid w:val="004A2A07"/>
    <w:rsid w:val="004A368A"/>
    <w:rsid w:val="004A7004"/>
    <w:rsid w:val="004B0685"/>
    <w:rsid w:val="004B6CCA"/>
    <w:rsid w:val="004C2D1D"/>
    <w:rsid w:val="004C73CD"/>
    <w:rsid w:val="004C7762"/>
    <w:rsid w:val="004D191D"/>
    <w:rsid w:val="004D2DCC"/>
    <w:rsid w:val="004D6147"/>
    <w:rsid w:val="004E7DAA"/>
    <w:rsid w:val="004F1720"/>
    <w:rsid w:val="004F79F7"/>
    <w:rsid w:val="00500B57"/>
    <w:rsid w:val="0050159E"/>
    <w:rsid w:val="0050745E"/>
    <w:rsid w:val="00510613"/>
    <w:rsid w:val="005114AB"/>
    <w:rsid w:val="00513973"/>
    <w:rsid w:val="005160E9"/>
    <w:rsid w:val="00520A89"/>
    <w:rsid w:val="00523992"/>
    <w:rsid w:val="00523C58"/>
    <w:rsid w:val="005313F0"/>
    <w:rsid w:val="0053153D"/>
    <w:rsid w:val="00537526"/>
    <w:rsid w:val="00540A5B"/>
    <w:rsid w:val="0054327A"/>
    <w:rsid w:val="00544FA3"/>
    <w:rsid w:val="005455DB"/>
    <w:rsid w:val="00546C47"/>
    <w:rsid w:val="00550765"/>
    <w:rsid w:val="005526BC"/>
    <w:rsid w:val="00554AFE"/>
    <w:rsid w:val="00555DCF"/>
    <w:rsid w:val="005574A6"/>
    <w:rsid w:val="00557E2B"/>
    <w:rsid w:val="00561C67"/>
    <w:rsid w:val="00567193"/>
    <w:rsid w:val="00571201"/>
    <w:rsid w:val="005761F1"/>
    <w:rsid w:val="005838A7"/>
    <w:rsid w:val="005851FE"/>
    <w:rsid w:val="0058535C"/>
    <w:rsid w:val="005854C7"/>
    <w:rsid w:val="0059522B"/>
    <w:rsid w:val="0059545F"/>
    <w:rsid w:val="005960AA"/>
    <w:rsid w:val="00596E2F"/>
    <w:rsid w:val="005A227C"/>
    <w:rsid w:val="005A2F22"/>
    <w:rsid w:val="005A304C"/>
    <w:rsid w:val="005A47D0"/>
    <w:rsid w:val="005A7358"/>
    <w:rsid w:val="005B1CC0"/>
    <w:rsid w:val="005B204B"/>
    <w:rsid w:val="005B3511"/>
    <w:rsid w:val="005B59AD"/>
    <w:rsid w:val="005B5B20"/>
    <w:rsid w:val="005B7F79"/>
    <w:rsid w:val="005C064B"/>
    <w:rsid w:val="005C0DA1"/>
    <w:rsid w:val="005C14F7"/>
    <w:rsid w:val="005C2A8A"/>
    <w:rsid w:val="005C361D"/>
    <w:rsid w:val="005C3EEC"/>
    <w:rsid w:val="005C44A7"/>
    <w:rsid w:val="005D0174"/>
    <w:rsid w:val="005D2D5C"/>
    <w:rsid w:val="005D380E"/>
    <w:rsid w:val="005D3BB7"/>
    <w:rsid w:val="005D3C1B"/>
    <w:rsid w:val="005D46AA"/>
    <w:rsid w:val="005D4A73"/>
    <w:rsid w:val="005D5B01"/>
    <w:rsid w:val="005E24B5"/>
    <w:rsid w:val="005E260E"/>
    <w:rsid w:val="005E535D"/>
    <w:rsid w:val="005E5A10"/>
    <w:rsid w:val="005E7BF8"/>
    <w:rsid w:val="005F012F"/>
    <w:rsid w:val="005F04A0"/>
    <w:rsid w:val="00601564"/>
    <w:rsid w:val="00610300"/>
    <w:rsid w:val="006175A6"/>
    <w:rsid w:val="006209DA"/>
    <w:rsid w:val="00626293"/>
    <w:rsid w:val="00626EE2"/>
    <w:rsid w:val="0062782B"/>
    <w:rsid w:val="00633AC8"/>
    <w:rsid w:val="006401EA"/>
    <w:rsid w:val="0064037A"/>
    <w:rsid w:val="00643CE7"/>
    <w:rsid w:val="0064525B"/>
    <w:rsid w:val="0064561F"/>
    <w:rsid w:val="0064666B"/>
    <w:rsid w:val="0065064D"/>
    <w:rsid w:val="00655423"/>
    <w:rsid w:val="00655EA3"/>
    <w:rsid w:val="00656A45"/>
    <w:rsid w:val="006571BB"/>
    <w:rsid w:val="006605DA"/>
    <w:rsid w:val="00662FD5"/>
    <w:rsid w:val="00663CF5"/>
    <w:rsid w:val="00664547"/>
    <w:rsid w:val="00665088"/>
    <w:rsid w:val="006650CC"/>
    <w:rsid w:val="0067003E"/>
    <w:rsid w:val="006701D3"/>
    <w:rsid w:val="00671983"/>
    <w:rsid w:val="00675DF0"/>
    <w:rsid w:val="0067705C"/>
    <w:rsid w:val="0067756D"/>
    <w:rsid w:val="00681046"/>
    <w:rsid w:val="0068263D"/>
    <w:rsid w:val="0068487F"/>
    <w:rsid w:val="00686D2F"/>
    <w:rsid w:val="00691CDE"/>
    <w:rsid w:val="00691EAD"/>
    <w:rsid w:val="00693038"/>
    <w:rsid w:val="00694D29"/>
    <w:rsid w:val="00696333"/>
    <w:rsid w:val="006966EE"/>
    <w:rsid w:val="006A05D2"/>
    <w:rsid w:val="006A4744"/>
    <w:rsid w:val="006A77B2"/>
    <w:rsid w:val="006B1944"/>
    <w:rsid w:val="006B31A5"/>
    <w:rsid w:val="006B3F22"/>
    <w:rsid w:val="006C0316"/>
    <w:rsid w:val="006C0C57"/>
    <w:rsid w:val="006C198C"/>
    <w:rsid w:val="006C49B0"/>
    <w:rsid w:val="006C6A6C"/>
    <w:rsid w:val="006D2FBF"/>
    <w:rsid w:val="006D43FA"/>
    <w:rsid w:val="006D69C6"/>
    <w:rsid w:val="006E32E2"/>
    <w:rsid w:val="006E4FB6"/>
    <w:rsid w:val="006E5F95"/>
    <w:rsid w:val="006E771B"/>
    <w:rsid w:val="006F756B"/>
    <w:rsid w:val="006F7AAF"/>
    <w:rsid w:val="00700197"/>
    <w:rsid w:val="0070173B"/>
    <w:rsid w:val="00710D74"/>
    <w:rsid w:val="007151C1"/>
    <w:rsid w:val="007168AA"/>
    <w:rsid w:val="007226EA"/>
    <w:rsid w:val="0072351A"/>
    <w:rsid w:val="0073312C"/>
    <w:rsid w:val="00733DA4"/>
    <w:rsid w:val="007351B2"/>
    <w:rsid w:val="00736670"/>
    <w:rsid w:val="007564F5"/>
    <w:rsid w:val="00756C59"/>
    <w:rsid w:val="00761AAB"/>
    <w:rsid w:val="0076635F"/>
    <w:rsid w:val="00770CF7"/>
    <w:rsid w:val="00772A0B"/>
    <w:rsid w:val="00773274"/>
    <w:rsid w:val="00773D83"/>
    <w:rsid w:val="0077790A"/>
    <w:rsid w:val="00791AF1"/>
    <w:rsid w:val="0079265C"/>
    <w:rsid w:val="00796347"/>
    <w:rsid w:val="007A1C94"/>
    <w:rsid w:val="007A2FF1"/>
    <w:rsid w:val="007A5CFC"/>
    <w:rsid w:val="007B3A3B"/>
    <w:rsid w:val="007B7D21"/>
    <w:rsid w:val="007C6F8C"/>
    <w:rsid w:val="007C7C87"/>
    <w:rsid w:val="007D0CE1"/>
    <w:rsid w:val="007D0E83"/>
    <w:rsid w:val="007D2256"/>
    <w:rsid w:val="007D44D2"/>
    <w:rsid w:val="007E2E4D"/>
    <w:rsid w:val="007E5419"/>
    <w:rsid w:val="007E7282"/>
    <w:rsid w:val="007E7543"/>
    <w:rsid w:val="007F2D74"/>
    <w:rsid w:val="007F7316"/>
    <w:rsid w:val="007F7A39"/>
    <w:rsid w:val="00807113"/>
    <w:rsid w:val="008113D9"/>
    <w:rsid w:val="008113FD"/>
    <w:rsid w:val="00812C16"/>
    <w:rsid w:val="008144D2"/>
    <w:rsid w:val="00815301"/>
    <w:rsid w:val="0081702B"/>
    <w:rsid w:val="00817E8B"/>
    <w:rsid w:val="008218E6"/>
    <w:rsid w:val="00821F74"/>
    <w:rsid w:val="00822F01"/>
    <w:rsid w:val="008239C4"/>
    <w:rsid w:val="00825BDA"/>
    <w:rsid w:val="00834223"/>
    <w:rsid w:val="00834CC6"/>
    <w:rsid w:val="00836A18"/>
    <w:rsid w:val="0083733D"/>
    <w:rsid w:val="0084070D"/>
    <w:rsid w:val="008413B2"/>
    <w:rsid w:val="008537ED"/>
    <w:rsid w:val="00853BCF"/>
    <w:rsid w:val="00857F8B"/>
    <w:rsid w:val="0086070A"/>
    <w:rsid w:val="008618C1"/>
    <w:rsid w:val="00861D5E"/>
    <w:rsid w:val="00863A36"/>
    <w:rsid w:val="00865C18"/>
    <w:rsid w:val="0087466A"/>
    <w:rsid w:val="00875C70"/>
    <w:rsid w:val="008817AF"/>
    <w:rsid w:val="00882244"/>
    <w:rsid w:val="00883684"/>
    <w:rsid w:val="008839BA"/>
    <w:rsid w:val="00884BD2"/>
    <w:rsid w:val="00897710"/>
    <w:rsid w:val="00897D89"/>
    <w:rsid w:val="008A2C05"/>
    <w:rsid w:val="008A300C"/>
    <w:rsid w:val="008A4558"/>
    <w:rsid w:val="008B22B9"/>
    <w:rsid w:val="008C2425"/>
    <w:rsid w:val="008C26D1"/>
    <w:rsid w:val="008C3BCD"/>
    <w:rsid w:val="008C4C33"/>
    <w:rsid w:val="008D0A91"/>
    <w:rsid w:val="008D599A"/>
    <w:rsid w:val="008E1640"/>
    <w:rsid w:val="008E1BDC"/>
    <w:rsid w:val="008E2173"/>
    <w:rsid w:val="008E41A8"/>
    <w:rsid w:val="008F1C73"/>
    <w:rsid w:val="008F481D"/>
    <w:rsid w:val="008F7262"/>
    <w:rsid w:val="008F7B13"/>
    <w:rsid w:val="00900767"/>
    <w:rsid w:val="00901785"/>
    <w:rsid w:val="00903026"/>
    <w:rsid w:val="00903294"/>
    <w:rsid w:val="00905F02"/>
    <w:rsid w:val="00906362"/>
    <w:rsid w:val="00906C32"/>
    <w:rsid w:val="00906EFA"/>
    <w:rsid w:val="00914B0A"/>
    <w:rsid w:val="009169C9"/>
    <w:rsid w:val="00924477"/>
    <w:rsid w:val="0092543B"/>
    <w:rsid w:val="00926028"/>
    <w:rsid w:val="00930D5C"/>
    <w:rsid w:val="00932124"/>
    <w:rsid w:val="00932BCE"/>
    <w:rsid w:val="009343DE"/>
    <w:rsid w:val="0093770B"/>
    <w:rsid w:val="00937B97"/>
    <w:rsid w:val="00943CF8"/>
    <w:rsid w:val="0094478D"/>
    <w:rsid w:val="00944C3F"/>
    <w:rsid w:val="0094760C"/>
    <w:rsid w:val="00955226"/>
    <w:rsid w:val="00955B2C"/>
    <w:rsid w:val="0095612F"/>
    <w:rsid w:val="00957E04"/>
    <w:rsid w:val="00965CB0"/>
    <w:rsid w:val="00966CDB"/>
    <w:rsid w:val="009679BD"/>
    <w:rsid w:val="009706D8"/>
    <w:rsid w:val="00973A04"/>
    <w:rsid w:val="00976AED"/>
    <w:rsid w:val="009835C6"/>
    <w:rsid w:val="00984BB0"/>
    <w:rsid w:val="009867D4"/>
    <w:rsid w:val="0098722F"/>
    <w:rsid w:val="009907C6"/>
    <w:rsid w:val="00991061"/>
    <w:rsid w:val="009A1546"/>
    <w:rsid w:val="009A6D0A"/>
    <w:rsid w:val="009B2D43"/>
    <w:rsid w:val="009C0031"/>
    <w:rsid w:val="009C066A"/>
    <w:rsid w:val="009C32D9"/>
    <w:rsid w:val="009C6095"/>
    <w:rsid w:val="009C6F8E"/>
    <w:rsid w:val="009D09B3"/>
    <w:rsid w:val="009D5D3E"/>
    <w:rsid w:val="009D5F03"/>
    <w:rsid w:val="009D6296"/>
    <w:rsid w:val="009E2789"/>
    <w:rsid w:val="009E30AB"/>
    <w:rsid w:val="009E3ECE"/>
    <w:rsid w:val="009E639F"/>
    <w:rsid w:val="009F161D"/>
    <w:rsid w:val="00A00383"/>
    <w:rsid w:val="00A04903"/>
    <w:rsid w:val="00A10553"/>
    <w:rsid w:val="00A13061"/>
    <w:rsid w:val="00A13689"/>
    <w:rsid w:val="00A1489A"/>
    <w:rsid w:val="00A22900"/>
    <w:rsid w:val="00A23D14"/>
    <w:rsid w:val="00A3691E"/>
    <w:rsid w:val="00A37D4B"/>
    <w:rsid w:val="00A40E68"/>
    <w:rsid w:val="00A4425F"/>
    <w:rsid w:val="00A4480A"/>
    <w:rsid w:val="00A45D96"/>
    <w:rsid w:val="00A64FBD"/>
    <w:rsid w:val="00A72D1D"/>
    <w:rsid w:val="00A7306C"/>
    <w:rsid w:val="00A737DD"/>
    <w:rsid w:val="00A74E3B"/>
    <w:rsid w:val="00A763F0"/>
    <w:rsid w:val="00A76688"/>
    <w:rsid w:val="00A82B84"/>
    <w:rsid w:val="00A8581A"/>
    <w:rsid w:val="00A90E3C"/>
    <w:rsid w:val="00A9209A"/>
    <w:rsid w:val="00A92BAA"/>
    <w:rsid w:val="00A964AE"/>
    <w:rsid w:val="00AA10B7"/>
    <w:rsid w:val="00AA158D"/>
    <w:rsid w:val="00AA24C5"/>
    <w:rsid w:val="00AA2A90"/>
    <w:rsid w:val="00AB1E54"/>
    <w:rsid w:val="00AB209C"/>
    <w:rsid w:val="00AB2DF2"/>
    <w:rsid w:val="00AB2E50"/>
    <w:rsid w:val="00AB41F6"/>
    <w:rsid w:val="00AB4D01"/>
    <w:rsid w:val="00AB638C"/>
    <w:rsid w:val="00AB643F"/>
    <w:rsid w:val="00AC2FCA"/>
    <w:rsid w:val="00AC452E"/>
    <w:rsid w:val="00AC69B3"/>
    <w:rsid w:val="00AC7B6A"/>
    <w:rsid w:val="00AD13E3"/>
    <w:rsid w:val="00AD195D"/>
    <w:rsid w:val="00AD2F91"/>
    <w:rsid w:val="00AD37F3"/>
    <w:rsid w:val="00AD428A"/>
    <w:rsid w:val="00AD6ABB"/>
    <w:rsid w:val="00AD7F72"/>
    <w:rsid w:val="00AE2C42"/>
    <w:rsid w:val="00AE3811"/>
    <w:rsid w:val="00AE5257"/>
    <w:rsid w:val="00AF46A9"/>
    <w:rsid w:val="00B01D24"/>
    <w:rsid w:val="00B03C61"/>
    <w:rsid w:val="00B04D5A"/>
    <w:rsid w:val="00B10A61"/>
    <w:rsid w:val="00B22A7B"/>
    <w:rsid w:val="00B22CB9"/>
    <w:rsid w:val="00B247A4"/>
    <w:rsid w:val="00B24AEC"/>
    <w:rsid w:val="00B27E2E"/>
    <w:rsid w:val="00B306E6"/>
    <w:rsid w:val="00B3124A"/>
    <w:rsid w:val="00B32CED"/>
    <w:rsid w:val="00B32DF5"/>
    <w:rsid w:val="00B336BD"/>
    <w:rsid w:val="00B42582"/>
    <w:rsid w:val="00B42E4D"/>
    <w:rsid w:val="00B4381C"/>
    <w:rsid w:val="00B461D4"/>
    <w:rsid w:val="00B46C68"/>
    <w:rsid w:val="00B46FF8"/>
    <w:rsid w:val="00B568EA"/>
    <w:rsid w:val="00B62217"/>
    <w:rsid w:val="00B62638"/>
    <w:rsid w:val="00B64C5B"/>
    <w:rsid w:val="00B64E39"/>
    <w:rsid w:val="00B65B86"/>
    <w:rsid w:val="00B6670A"/>
    <w:rsid w:val="00B75040"/>
    <w:rsid w:val="00B75D3A"/>
    <w:rsid w:val="00B82364"/>
    <w:rsid w:val="00B8276D"/>
    <w:rsid w:val="00B84807"/>
    <w:rsid w:val="00B91523"/>
    <w:rsid w:val="00B91629"/>
    <w:rsid w:val="00B92F34"/>
    <w:rsid w:val="00B94A5F"/>
    <w:rsid w:val="00B964C3"/>
    <w:rsid w:val="00B97052"/>
    <w:rsid w:val="00BA2F50"/>
    <w:rsid w:val="00BA5820"/>
    <w:rsid w:val="00BB3A8F"/>
    <w:rsid w:val="00BB5C4F"/>
    <w:rsid w:val="00BB5E98"/>
    <w:rsid w:val="00BB5EDF"/>
    <w:rsid w:val="00BC3147"/>
    <w:rsid w:val="00BC3349"/>
    <w:rsid w:val="00BC46D7"/>
    <w:rsid w:val="00BD36E3"/>
    <w:rsid w:val="00BD493E"/>
    <w:rsid w:val="00BE6ADF"/>
    <w:rsid w:val="00BF3020"/>
    <w:rsid w:val="00C00983"/>
    <w:rsid w:val="00C03711"/>
    <w:rsid w:val="00C044DC"/>
    <w:rsid w:val="00C0643D"/>
    <w:rsid w:val="00C06664"/>
    <w:rsid w:val="00C06931"/>
    <w:rsid w:val="00C10757"/>
    <w:rsid w:val="00C13349"/>
    <w:rsid w:val="00C16099"/>
    <w:rsid w:val="00C20C8B"/>
    <w:rsid w:val="00C20C9F"/>
    <w:rsid w:val="00C328C6"/>
    <w:rsid w:val="00C335B2"/>
    <w:rsid w:val="00C367A8"/>
    <w:rsid w:val="00C40F49"/>
    <w:rsid w:val="00C41856"/>
    <w:rsid w:val="00C421FB"/>
    <w:rsid w:val="00C43946"/>
    <w:rsid w:val="00C50C74"/>
    <w:rsid w:val="00C54280"/>
    <w:rsid w:val="00C5622C"/>
    <w:rsid w:val="00C61FA8"/>
    <w:rsid w:val="00C650F2"/>
    <w:rsid w:val="00C70A8D"/>
    <w:rsid w:val="00C7336F"/>
    <w:rsid w:val="00C772EA"/>
    <w:rsid w:val="00C80B15"/>
    <w:rsid w:val="00C82664"/>
    <w:rsid w:val="00C84453"/>
    <w:rsid w:val="00C84D69"/>
    <w:rsid w:val="00C859A6"/>
    <w:rsid w:val="00C872F2"/>
    <w:rsid w:val="00C90EF9"/>
    <w:rsid w:val="00C912F1"/>
    <w:rsid w:val="00C95234"/>
    <w:rsid w:val="00C9675E"/>
    <w:rsid w:val="00C96A74"/>
    <w:rsid w:val="00CA1FAF"/>
    <w:rsid w:val="00CA32BA"/>
    <w:rsid w:val="00CA67B2"/>
    <w:rsid w:val="00CB13E9"/>
    <w:rsid w:val="00CB7DAE"/>
    <w:rsid w:val="00CC26FC"/>
    <w:rsid w:val="00CC2A30"/>
    <w:rsid w:val="00CC466D"/>
    <w:rsid w:val="00CC6BE3"/>
    <w:rsid w:val="00CC70F6"/>
    <w:rsid w:val="00CD0D63"/>
    <w:rsid w:val="00CD16CE"/>
    <w:rsid w:val="00CD29E6"/>
    <w:rsid w:val="00CD2A9E"/>
    <w:rsid w:val="00CD2E46"/>
    <w:rsid w:val="00CD50C4"/>
    <w:rsid w:val="00CD53C9"/>
    <w:rsid w:val="00CE066C"/>
    <w:rsid w:val="00CF1FA7"/>
    <w:rsid w:val="00CF3EFE"/>
    <w:rsid w:val="00CF6B0A"/>
    <w:rsid w:val="00D026A4"/>
    <w:rsid w:val="00D05A5A"/>
    <w:rsid w:val="00D05AD5"/>
    <w:rsid w:val="00D06EB6"/>
    <w:rsid w:val="00D07111"/>
    <w:rsid w:val="00D10087"/>
    <w:rsid w:val="00D12519"/>
    <w:rsid w:val="00D12EDF"/>
    <w:rsid w:val="00D13386"/>
    <w:rsid w:val="00D13A90"/>
    <w:rsid w:val="00D13BB1"/>
    <w:rsid w:val="00D1454D"/>
    <w:rsid w:val="00D15DEC"/>
    <w:rsid w:val="00D216A2"/>
    <w:rsid w:val="00D24EA4"/>
    <w:rsid w:val="00D27C2E"/>
    <w:rsid w:val="00D32330"/>
    <w:rsid w:val="00D35CF1"/>
    <w:rsid w:val="00D37DC9"/>
    <w:rsid w:val="00D4085C"/>
    <w:rsid w:val="00D41927"/>
    <w:rsid w:val="00D41BB8"/>
    <w:rsid w:val="00D43CA6"/>
    <w:rsid w:val="00D5160C"/>
    <w:rsid w:val="00D53858"/>
    <w:rsid w:val="00D56CF4"/>
    <w:rsid w:val="00D60A0A"/>
    <w:rsid w:val="00D61B9C"/>
    <w:rsid w:val="00D62A43"/>
    <w:rsid w:val="00D635AB"/>
    <w:rsid w:val="00D63E03"/>
    <w:rsid w:val="00D64E1D"/>
    <w:rsid w:val="00D655E9"/>
    <w:rsid w:val="00D66BB9"/>
    <w:rsid w:val="00D67CD2"/>
    <w:rsid w:val="00D73DF6"/>
    <w:rsid w:val="00D742CE"/>
    <w:rsid w:val="00D762ED"/>
    <w:rsid w:val="00D81A5C"/>
    <w:rsid w:val="00D81E09"/>
    <w:rsid w:val="00D82B65"/>
    <w:rsid w:val="00D83706"/>
    <w:rsid w:val="00D83F41"/>
    <w:rsid w:val="00D86790"/>
    <w:rsid w:val="00DA424F"/>
    <w:rsid w:val="00DB0439"/>
    <w:rsid w:val="00DB63D8"/>
    <w:rsid w:val="00DC0240"/>
    <w:rsid w:val="00DC4661"/>
    <w:rsid w:val="00DD223C"/>
    <w:rsid w:val="00DD34F7"/>
    <w:rsid w:val="00DD3952"/>
    <w:rsid w:val="00DD7E2B"/>
    <w:rsid w:val="00DF426B"/>
    <w:rsid w:val="00DF4F5B"/>
    <w:rsid w:val="00E008B4"/>
    <w:rsid w:val="00E01BC7"/>
    <w:rsid w:val="00E02072"/>
    <w:rsid w:val="00E03BB6"/>
    <w:rsid w:val="00E106AB"/>
    <w:rsid w:val="00E11A85"/>
    <w:rsid w:val="00E150FC"/>
    <w:rsid w:val="00E164DD"/>
    <w:rsid w:val="00E20D2E"/>
    <w:rsid w:val="00E21F35"/>
    <w:rsid w:val="00E22485"/>
    <w:rsid w:val="00E26440"/>
    <w:rsid w:val="00E27A3E"/>
    <w:rsid w:val="00E31D83"/>
    <w:rsid w:val="00E3353D"/>
    <w:rsid w:val="00E357D2"/>
    <w:rsid w:val="00E4647B"/>
    <w:rsid w:val="00E464CC"/>
    <w:rsid w:val="00E510E9"/>
    <w:rsid w:val="00E51156"/>
    <w:rsid w:val="00E5554C"/>
    <w:rsid w:val="00E62C35"/>
    <w:rsid w:val="00E65C9A"/>
    <w:rsid w:val="00E67FFB"/>
    <w:rsid w:val="00E70DBF"/>
    <w:rsid w:val="00E71E7E"/>
    <w:rsid w:val="00E74E1A"/>
    <w:rsid w:val="00E75189"/>
    <w:rsid w:val="00E755BD"/>
    <w:rsid w:val="00E7697C"/>
    <w:rsid w:val="00E76FAE"/>
    <w:rsid w:val="00E77EB4"/>
    <w:rsid w:val="00E80C01"/>
    <w:rsid w:val="00E82232"/>
    <w:rsid w:val="00E86F85"/>
    <w:rsid w:val="00E90B44"/>
    <w:rsid w:val="00E92F03"/>
    <w:rsid w:val="00E959DA"/>
    <w:rsid w:val="00E95AC3"/>
    <w:rsid w:val="00EA0417"/>
    <w:rsid w:val="00EA4802"/>
    <w:rsid w:val="00EB22FC"/>
    <w:rsid w:val="00EB34A3"/>
    <w:rsid w:val="00EB620F"/>
    <w:rsid w:val="00EB6FF3"/>
    <w:rsid w:val="00EC37EA"/>
    <w:rsid w:val="00EC59FE"/>
    <w:rsid w:val="00ED332E"/>
    <w:rsid w:val="00ED38FE"/>
    <w:rsid w:val="00ED3E65"/>
    <w:rsid w:val="00ED6F42"/>
    <w:rsid w:val="00ED7393"/>
    <w:rsid w:val="00ED7CF9"/>
    <w:rsid w:val="00EE22C4"/>
    <w:rsid w:val="00EF0320"/>
    <w:rsid w:val="00EF7568"/>
    <w:rsid w:val="00EF7A85"/>
    <w:rsid w:val="00F01033"/>
    <w:rsid w:val="00F056AC"/>
    <w:rsid w:val="00F07C8B"/>
    <w:rsid w:val="00F10587"/>
    <w:rsid w:val="00F14A1C"/>
    <w:rsid w:val="00F1563C"/>
    <w:rsid w:val="00F23793"/>
    <w:rsid w:val="00F2537D"/>
    <w:rsid w:val="00F25CAD"/>
    <w:rsid w:val="00F33B36"/>
    <w:rsid w:val="00F34624"/>
    <w:rsid w:val="00F351AD"/>
    <w:rsid w:val="00F458FE"/>
    <w:rsid w:val="00F46198"/>
    <w:rsid w:val="00F5258A"/>
    <w:rsid w:val="00F5357F"/>
    <w:rsid w:val="00F55B46"/>
    <w:rsid w:val="00F565E6"/>
    <w:rsid w:val="00F56851"/>
    <w:rsid w:val="00F637F1"/>
    <w:rsid w:val="00F6751B"/>
    <w:rsid w:val="00F724C9"/>
    <w:rsid w:val="00F7278A"/>
    <w:rsid w:val="00F73BEE"/>
    <w:rsid w:val="00F745E8"/>
    <w:rsid w:val="00F75CA8"/>
    <w:rsid w:val="00F802F5"/>
    <w:rsid w:val="00F853FD"/>
    <w:rsid w:val="00F93FFF"/>
    <w:rsid w:val="00F969B3"/>
    <w:rsid w:val="00F969EF"/>
    <w:rsid w:val="00F97899"/>
    <w:rsid w:val="00FA41A9"/>
    <w:rsid w:val="00FA5C5E"/>
    <w:rsid w:val="00FA5F62"/>
    <w:rsid w:val="00FB2499"/>
    <w:rsid w:val="00FB69E9"/>
    <w:rsid w:val="00FC0919"/>
    <w:rsid w:val="00FC0D67"/>
    <w:rsid w:val="00FC1FDB"/>
    <w:rsid w:val="00FC7042"/>
    <w:rsid w:val="00FD1872"/>
    <w:rsid w:val="00FD61DC"/>
    <w:rsid w:val="00FD669B"/>
    <w:rsid w:val="00FE0CEA"/>
    <w:rsid w:val="00FF20C1"/>
    <w:rsid w:val="00FF29F8"/>
    <w:rsid w:val="00FF511C"/>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16"/>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04268A-0C67-4F8E-9A1A-499D8BE5D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1667</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24</cp:revision>
  <dcterms:created xsi:type="dcterms:W3CDTF">2021-01-15T23:23:00Z</dcterms:created>
  <dcterms:modified xsi:type="dcterms:W3CDTF">2021-01-19T03:09:00Z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